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072A" w14:textId="711B119B" w:rsidR="00BD20A4" w:rsidRDefault="00CE15D2" w:rsidP="006B03D2">
      <w:pPr>
        <w:spacing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B03D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6B03D2" w:rsidRPr="006B03D2">
        <w:rPr>
          <w:rFonts w:ascii="Times New Roman" w:eastAsia="Times New Roman" w:hAnsi="Times New Roman" w:cs="Times New Roman"/>
          <w:b/>
          <w:bCs/>
          <w:lang w:val="kk-KZ"/>
        </w:rPr>
        <w:t>«</w:t>
      </w:r>
      <w:r w:rsidR="006B03D2" w:rsidRPr="006B03D2">
        <w:rPr>
          <w:rFonts w:ascii="Times New Roman" w:eastAsia="Calibri" w:hAnsi="Times New Roman" w:cs="Times New Roman"/>
          <w:b/>
          <w:bCs/>
          <w:lang w:val="kk-KZ"/>
        </w:rPr>
        <w:t>Батырлар институты: ұлттық рух пен құндылықтар сабақтастығы</w:t>
      </w:r>
      <w:r w:rsidR="006B03D2" w:rsidRPr="006B03D2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 w:rsidR="006B03D2">
        <w:rPr>
          <w:rFonts w:ascii="Times New Roman" w:eastAsia="Times New Roman" w:hAnsi="Times New Roman" w:cs="Times New Roman"/>
          <w:b/>
          <w:bCs/>
          <w:lang w:val="kk-KZ"/>
        </w:rPr>
        <w:t xml:space="preserve"> атты </w:t>
      </w:r>
      <w:r w:rsidR="006B03D2" w:rsidRPr="006B03D2">
        <w:rPr>
          <w:rFonts w:ascii="Times New Roman" w:hAnsi="Times New Roman" w:cs="Times New Roman"/>
          <w:b/>
          <w:bCs/>
          <w:lang w:val="kk-KZ"/>
        </w:rPr>
        <w:t>республикалық ғылыми-тәжірибелік  конференция</w:t>
      </w:r>
    </w:p>
    <w:p w14:paraId="3568C9B1" w14:textId="77777777" w:rsidR="006B03D2" w:rsidRPr="005F5750" w:rsidRDefault="006B03D2" w:rsidP="006B0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/>
          <w14:ligatures w14:val="none"/>
        </w:rPr>
        <w:t>РЕЗОЛЮЦИЯСЫ</w:t>
      </w:r>
    </w:p>
    <w:p w14:paraId="100E684A" w14:textId="759D927E" w:rsidR="006B03D2" w:rsidRDefault="006B03D2" w:rsidP="006B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F03B53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мамыр</w:t>
      </w:r>
      <w:r w:rsidRPr="00F03B53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2025 жыл, Астана</w:t>
      </w:r>
      <w:r w:rsidR="00A74340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қаласы</w:t>
      </w:r>
    </w:p>
    <w:p w14:paraId="57C3CE10" w14:textId="718F9FDF" w:rsidR="006B03D2" w:rsidRPr="006B03D2" w:rsidRDefault="006B03D2" w:rsidP="006B03D2">
      <w:pPr>
        <w:pStyle w:val="af1"/>
        <w:spacing w:before="0" w:beforeAutospacing="0" w:after="0" w:afterAutospacing="0"/>
        <w:ind w:firstLine="709"/>
        <w:jc w:val="both"/>
        <w:rPr>
          <w:lang w:val="kk-KZ"/>
        </w:rPr>
      </w:pPr>
      <w:r w:rsidRPr="00F33FAF">
        <w:rPr>
          <w:b/>
          <w:bCs/>
          <w:lang w:val="kk-KZ"/>
        </w:rPr>
        <w:t>Конференция мақсаты:</w:t>
      </w:r>
      <w:r>
        <w:rPr>
          <w:lang w:val="kk-KZ"/>
        </w:rPr>
        <w:t xml:space="preserve"> </w:t>
      </w:r>
      <w:r w:rsidRPr="006B03D2">
        <w:rPr>
          <w:lang w:val="kk-KZ"/>
        </w:rPr>
        <w:t>Батырлар институтының тарихи және мәдени маңыздылығын зерттеп, Қазақстан халқының рухани құндылықтарын, батырлар дәстүрін қазіргі қоғамға енгізу арқылы ұлттық рухани мұраны сақтап, дамыту.</w:t>
      </w:r>
      <w:r>
        <w:rPr>
          <w:lang w:val="kk-KZ"/>
        </w:rPr>
        <w:t xml:space="preserve"> </w:t>
      </w:r>
      <w:r w:rsidRPr="006B03D2">
        <w:rPr>
          <w:lang w:val="kk-KZ"/>
        </w:rPr>
        <w:t>Ұлы Отан соғысы</w:t>
      </w:r>
      <w:r w:rsidR="003B10E3">
        <w:rPr>
          <w:lang w:val="kk-KZ"/>
        </w:rPr>
        <w:t xml:space="preserve"> және</w:t>
      </w:r>
      <w:r w:rsidRPr="006B03D2">
        <w:rPr>
          <w:lang w:val="kk-KZ"/>
        </w:rPr>
        <w:t xml:space="preserve"> қазіргі заман батырларының ерліктері мен Отанға қызмет ету рухының маңыздылығын дәріптеу.</w:t>
      </w:r>
    </w:p>
    <w:p w14:paraId="71EAB71A" w14:textId="7F1AA4C2" w:rsidR="006B03D2" w:rsidRPr="00BE5561" w:rsidRDefault="006B03D2" w:rsidP="00BE5561">
      <w:pPr>
        <w:spacing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B03D2">
        <w:rPr>
          <w:rFonts w:ascii="Times New Roman" w:eastAsia="Times New Roman" w:hAnsi="Times New Roman" w:cs="Times New Roman"/>
          <w:lang w:val="kk-KZ"/>
        </w:rPr>
        <w:t xml:space="preserve"> </w:t>
      </w:r>
      <w:r w:rsidR="00BE5561">
        <w:rPr>
          <w:rFonts w:ascii="Times New Roman" w:eastAsia="Times New Roman" w:hAnsi="Times New Roman" w:cs="Times New Roman"/>
          <w:lang w:val="kk-KZ"/>
        </w:rPr>
        <w:t xml:space="preserve"> </w:t>
      </w:r>
      <w:r w:rsidR="00BE5561">
        <w:rPr>
          <w:rFonts w:ascii="Times New Roman" w:eastAsia="Times New Roman" w:hAnsi="Times New Roman" w:cs="Times New Roman"/>
          <w:lang w:val="kk-KZ"/>
        </w:rPr>
        <w:tab/>
      </w:r>
      <w:r w:rsidRPr="006B03D2">
        <w:rPr>
          <w:rFonts w:ascii="Times New Roman" w:eastAsia="Times New Roman" w:hAnsi="Times New Roman" w:cs="Times New Roman"/>
          <w:lang w:val="kk-KZ"/>
        </w:rPr>
        <w:t xml:space="preserve">  Біз</w:t>
      </w:r>
      <w:r w:rsidRPr="00BE5561">
        <w:rPr>
          <w:rFonts w:ascii="Times New Roman" w:eastAsia="Times New Roman" w:hAnsi="Times New Roman" w:cs="Times New Roman"/>
          <w:lang w:val="kk-KZ"/>
        </w:rPr>
        <w:t>,</w:t>
      </w:r>
      <w:r w:rsidR="00BE5561" w:rsidRPr="00BE5561">
        <w:rPr>
          <w:rFonts w:ascii="Times New Roman" w:eastAsia="Times New Roman" w:hAnsi="Times New Roman" w:cs="Times New Roman"/>
          <w:lang w:val="kk-KZ"/>
        </w:rPr>
        <w:t>«</w:t>
      </w:r>
      <w:r w:rsidR="00BE5561" w:rsidRPr="00BE5561">
        <w:rPr>
          <w:rFonts w:ascii="Times New Roman" w:eastAsia="Calibri" w:hAnsi="Times New Roman" w:cs="Times New Roman"/>
          <w:lang w:val="kk-KZ"/>
        </w:rPr>
        <w:t>Батырлар институты: ұлттық рух пен құндылықтар сабақтастығы</w:t>
      </w:r>
      <w:r w:rsidR="00BE5561" w:rsidRPr="00BE5561">
        <w:rPr>
          <w:rFonts w:ascii="Times New Roman" w:eastAsia="Times New Roman" w:hAnsi="Times New Roman" w:cs="Times New Roman"/>
          <w:lang w:val="kk-KZ"/>
        </w:rPr>
        <w:t>»  атт</w:t>
      </w:r>
      <w:r w:rsidR="00BE5561" w:rsidRPr="00BE5561">
        <w:rPr>
          <w:rFonts w:ascii="Times New Roman" w:eastAsia="Times New Roman" w:hAnsi="Times New Roman" w:cs="Times New Roman"/>
          <w:lang w:val="kk-KZ"/>
        </w:rPr>
        <w:t xml:space="preserve">ы </w:t>
      </w:r>
      <w:r w:rsidR="00BE5561" w:rsidRPr="00BE5561">
        <w:rPr>
          <w:rFonts w:ascii="Times New Roman" w:hAnsi="Times New Roman" w:cs="Times New Roman"/>
          <w:lang w:val="kk-KZ"/>
        </w:rPr>
        <w:t>республикалық ғылыми-тәжірибелік  конференция</w:t>
      </w:r>
      <w:r w:rsidR="00BE5561" w:rsidRPr="00BE5561">
        <w:rPr>
          <w:rFonts w:ascii="Times New Roman" w:hAnsi="Times New Roman" w:cs="Times New Roman"/>
          <w:lang w:val="kk-KZ"/>
        </w:rPr>
        <w:t xml:space="preserve">ға </w:t>
      </w:r>
      <w:r w:rsidRPr="00BE5561">
        <w:rPr>
          <w:rFonts w:ascii="Times New Roman" w:eastAsia="Times New Roman" w:hAnsi="Times New Roman" w:cs="Times New Roman"/>
          <w:lang w:val="kk-KZ"/>
        </w:rPr>
        <w:t xml:space="preserve">қатысушылар, </w:t>
      </w:r>
      <w:r w:rsidRPr="00BE5561">
        <w:rPr>
          <w:rFonts w:ascii="Times New Roman" w:hAnsi="Times New Roman" w:cs="Times New Roman"/>
          <w:lang w:val="kk-KZ"/>
        </w:rPr>
        <w:t xml:space="preserve">ұлттық рухани мұраны </w:t>
      </w:r>
      <w:r w:rsidRPr="00BE5561">
        <w:rPr>
          <w:rFonts w:ascii="Times New Roman" w:eastAsia="Times New Roman" w:hAnsi="Times New Roman" w:cs="Times New Roman"/>
          <w:lang w:val="kk-KZ"/>
        </w:rPr>
        <w:t>насихаттау мақсатында келесі ұсыныстарды қабылдадық</w:t>
      </w:r>
      <w:r w:rsidRPr="006B03D2">
        <w:rPr>
          <w:rFonts w:ascii="Times New Roman" w:eastAsia="Times New Roman" w:hAnsi="Times New Roman" w:cs="Times New Roman"/>
          <w:lang w:val="kk-KZ"/>
        </w:rPr>
        <w:t>:</w:t>
      </w:r>
    </w:p>
    <w:p w14:paraId="169BB245" w14:textId="77777777" w:rsidR="006B03D2" w:rsidRPr="004C39FB" w:rsidRDefault="006B03D2" w:rsidP="006B03D2">
      <w:pPr>
        <w:tabs>
          <w:tab w:val="left" w:pos="2008"/>
          <w:tab w:val="left" w:pos="3490"/>
          <w:tab w:val="left" w:pos="4277"/>
          <w:tab w:val="left" w:pos="5356"/>
          <w:tab w:val="left" w:pos="6668"/>
          <w:tab w:val="left" w:pos="8034"/>
          <w:tab w:val="left" w:pos="9649"/>
        </w:tabs>
        <w:spacing w:before="50" w:after="0" w:line="240" w:lineRule="auto"/>
        <w:ind w:left="567"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6148718E" w14:textId="1A6692D2" w:rsidR="00120531" w:rsidRPr="00120531" w:rsidRDefault="006B03D2" w:rsidP="00120531">
      <w:pPr>
        <w:pStyle w:val="af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03D2">
        <w:rPr>
          <w:rStyle w:val="af5"/>
          <w:rFonts w:ascii="Times New Roman" w:hAnsi="Times New Roman" w:cs="Times New Roman"/>
          <w:sz w:val="24"/>
          <w:szCs w:val="24"/>
          <w:lang w:val="kk-KZ"/>
        </w:rPr>
        <w:t>Батырлар институтының тарихи және мәдени негіздері</w:t>
      </w:r>
      <w:r w:rsidRPr="006B03D2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14:paraId="3107EB49" w14:textId="0FE8A239" w:rsidR="006B03D2" w:rsidRPr="00707ADC" w:rsidRDefault="00120531" w:rsidP="00707AD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BE5561">
        <w:rPr>
          <w:rFonts w:ascii="Times New Roman" w:hAnsi="Times New Roman" w:cs="Times New Roman"/>
          <w:color w:val="000000" w:themeColor="text1"/>
          <w:lang w:val="kk-KZ"/>
        </w:rPr>
        <w:t>Батырлар институтының тарихи маңыздылығын тану – қазақ халқының әлеуметтік құрылымындағы батырлар рөлін жаңаша ғылыми тұрғыда зерттеп, олардың қоғамдағы орны айқын</w:t>
      </w:r>
      <w:r w:rsidR="00707ADC">
        <w:rPr>
          <w:rFonts w:ascii="Times New Roman" w:hAnsi="Times New Roman" w:cs="Times New Roman"/>
          <w:color w:val="000000" w:themeColor="text1"/>
          <w:lang w:val="kk-KZ"/>
        </w:rPr>
        <w:t>далсын,</w:t>
      </w:r>
    </w:p>
    <w:p w14:paraId="51E21476" w14:textId="77777777" w:rsidR="00707ADC" w:rsidRDefault="00707ADC" w:rsidP="00707AD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707ADC">
        <w:rPr>
          <w:rFonts w:ascii="Times New Roman" w:hAnsi="Times New Roman" w:cs="Times New Roman"/>
          <w:lang w:val="kk-KZ"/>
        </w:rPr>
        <w:t xml:space="preserve">бейінді сыныптарына арналған «Батырлар институты» элективті, қолданбалы курстарының оқу-әдістемелік кешені әзірленіп, республика көлемінде таратылсын. </w:t>
      </w:r>
    </w:p>
    <w:p w14:paraId="58D3BD3C" w14:textId="44835F77" w:rsidR="006B03D2" w:rsidRPr="00CE15D2" w:rsidRDefault="006B03D2" w:rsidP="006B03D2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4277"/>
          <w:tab w:val="left" w:pos="5356"/>
          <w:tab w:val="left" w:pos="6668"/>
          <w:tab w:val="left" w:pos="7655"/>
          <w:tab w:val="left" w:pos="7938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lang w:val="kk-KZ" w:eastAsia="ru-RU"/>
        </w:rPr>
      </w:pPr>
      <w:r w:rsidRPr="00CE15D2">
        <w:rPr>
          <w:rStyle w:val="af5"/>
          <w:rFonts w:ascii="Times New Roman" w:hAnsi="Times New Roman"/>
          <w:lang w:val="kk-KZ"/>
        </w:rPr>
        <w:t>Ұлттық құндылықтар мен дәстүрлер сабақтастығы</w:t>
      </w:r>
      <w:r w:rsidRPr="00CE15D2">
        <w:rPr>
          <w:rFonts w:ascii="Times New Roman" w:eastAsia="Times New Roman" w:hAnsi="Times New Roman" w:cs="Times New Roman"/>
          <w:lang w:val="kk-KZ"/>
        </w:rPr>
        <w:t>:</w:t>
      </w:r>
    </w:p>
    <w:p w14:paraId="528C66D9" w14:textId="7028AF49" w:rsidR="00EF6DA1" w:rsidRPr="00E06315" w:rsidRDefault="00EF6DA1" w:rsidP="00EF6D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bookmarkStart w:id="0" w:name="_GoBack"/>
      <w:bookmarkEnd w:id="0"/>
      <w:r w:rsidRPr="00E06315">
        <w:rPr>
          <w:rFonts w:ascii="Times New Roman" w:hAnsi="Times New Roman" w:cs="Times New Roman"/>
          <w:color w:val="000000" w:themeColor="text1"/>
          <w:lang w:val="kk-KZ"/>
        </w:rPr>
        <w:t>батырлар өмірі мен ерлігін үлгі ете отырып, жас ұрпаққа ұлттық рух пен отансүйгіштік</w:t>
      </w:r>
      <w:r w:rsidR="00E06315" w:rsidRPr="00E06315">
        <w:rPr>
          <w:rFonts w:ascii="Times New Roman" w:hAnsi="Times New Roman" w:cs="Times New Roman"/>
          <w:color w:val="000000" w:themeColor="text1"/>
          <w:lang w:val="kk-KZ"/>
        </w:rPr>
        <w:t>ті</w:t>
      </w:r>
      <w:r w:rsidRPr="00E06315">
        <w:rPr>
          <w:rFonts w:ascii="Times New Roman" w:hAnsi="Times New Roman" w:cs="Times New Roman"/>
          <w:color w:val="000000" w:themeColor="text1"/>
          <w:lang w:val="kk-KZ"/>
        </w:rPr>
        <w:t xml:space="preserve">  </w:t>
      </w:r>
      <w:r w:rsidR="00E06315" w:rsidRPr="00E06315">
        <w:rPr>
          <w:rFonts w:ascii="Times New Roman" w:hAnsi="Times New Roman" w:cs="Times New Roman"/>
          <w:color w:val="000000" w:themeColor="text1"/>
          <w:lang w:val="kk-KZ"/>
        </w:rPr>
        <w:t xml:space="preserve"> дәріптейтін  байқаулар өткізу</w:t>
      </w:r>
      <w:r w:rsidR="001B1817">
        <w:rPr>
          <w:rFonts w:ascii="Times New Roman" w:hAnsi="Times New Roman" w:cs="Times New Roman"/>
          <w:color w:val="000000" w:themeColor="text1"/>
          <w:lang w:val="kk-KZ"/>
        </w:rPr>
        <w:t>;</w:t>
      </w:r>
    </w:p>
    <w:p w14:paraId="18DEA084" w14:textId="6D3E30C9" w:rsidR="00707ADC" w:rsidRPr="007C19CD" w:rsidRDefault="007C19CD" w:rsidP="007C19C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>
        <w:rPr>
          <w:rFonts w:ascii="Times New Roman" w:hAnsi="Times New Roman" w:cs="Times New Roman"/>
          <w:lang w:val="kk-KZ"/>
        </w:rPr>
        <w:t>б</w:t>
      </w:r>
      <w:r w:rsidRPr="00707ADC">
        <w:rPr>
          <w:rFonts w:ascii="Times New Roman" w:hAnsi="Times New Roman" w:cs="Times New Roman"/>
          <w:lang w:val="kk-KZ"/>
        </w:rPr>
        <w:t>ілім беру ұйымдарында тарихи жады мен сананы қалыптастыру, оқушылардың тарихи біліктілігін арттыру мақсатында ғалымдардың, мемлекет және қоғам қайраткерлерінің, жазушы-зерттеушілердің қатысуымен семинарлар, вебинарлар, ТЕDx лекциялар, коворкингтер және тағы да басқа іс-шаралар жүйелі және нәтижелі ұйымдастырылсын.</w:t>
      </w:r>
    </w:p>
    <w:p w14:paraId="424B1F15" w14:textId="22465306" w:rsidR="00707ADC" w:rsidRPr="00707ADC" w:rsidRDefault="00707ADC" w:rsidP="00707A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707ADC">
        <w:rPr>
          <w:rFonts w:ascii="Times New Roman" w:hAnsi="Times New Roman" w:cs="Times New Roman"/>
          <w:lang w:val="kk-KZ"/>
        </w:rPr>
        <w:t>Жалпы орта білім беретін мекетептерде білім алушыларға тарихи жады мен сананы қалыптастыру, оқушылардың тарихи біліктілігін арттыру мақсатында «Батырлар институты» бұрыштары мен фойелерін ашу ұсынылсын</w:t>
      </w:r>
      <w:r>
        <w:rPr>
          <w:rFonts w:ascii="Times New Roman" w:hAnsi="Times New Roman" w:cs="Times New Roman"/>
          <w:lang w:val="kk-KZ"/>
        </w:rPr>
        <w:t>.</w:t>
      </w:r>
    </w:p>
    <w:p w14:paraId="16DAE1B8" w14:textId="45194E61" w:rsidR="006B03D2" w:rsidRPr="00CE15D2" w:rsidRDefault="00CE15D2" w:rsidP="00CE15D2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3490"/>
          <w:tab w:val="left" w:pos="4277"/>
          <w:tab w:val="left" w:pos="5356"/>
          <w:tab w:val="left" w:pos="6668"/>
          <w:tab w:val="left" w:pos="7655"/>
          <w:tab w:val="left" w:pos="9649"/>
        </w:tabs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b/>
          <w:lang w:val="kk-KZ" w:eastAsia="ru-RU"/>
        </w:rPr>
      </w:pPr>
      <w:r w:rsidRPr="00CE15D2">
        <w:rPr>
          <w:rStyle w:val="a8"/>
          <w:rFonts w:ascii="Times New Roman" w:hAnsi="Times New Roman" w:cs="Times New Roman"/>
          <w:b/>
          <w:lang w:val="kk-KZ"/>
        </w:rPr>
        <w:t>Ұлы Жеңістің 80 жылдығы: Батырлар рухы мен ерліктері</w:t>
      </w:r>
      <w:r w:rsidRPr="00CE15D2">
        <w:rPr>
          <w:rFonts w:ascii="Times New Roman" w:eastAsia="Times New Roman" w:hAnsi="Times New Roman" w:cs="Times New Roman"/>
          <w:lang w:val="kk-KZ"/>
        </w:rPr>
        <w:t>:</w:t>
      </w:r>
    </w:p>
    <w:p w14:paraId="447E0AFD" w14:textId="3135EF25" w:rsidR="00EF6DA1" w:rsidRPr="00A64D5A" w:rsidRDefault="001B1817" w:rsidP="006B03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а</w:t>
      </w:r>
      <w:r w:rsidR="00EF6DA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рдагерлердің рухын ардақтау –  өмірі мен ерлігін жас ұрпаққа үлгі ету,  естеліктерін жинақтап,</w:t>
      </w:r>
      <w:r w:rsidR="00BE556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 </w:t>
      </w:r>
      <w:r w:rsidR="00EF6DA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оқу-тәрбие жұмысында пайдалану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;</w:t>
      </w:r>
    </w:p>
    <w:p w14:paraId="05446376" w14:textId="71E35013" w:rsidR="00A74340" w:rsidRDefault="001B1817" w:rsidP="00A743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ө</w:t>
      </w:r>
      <w:r w:rsidR="00BE556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лкелік</w:t>
      </w:r>
      <w:r w:rsidR="00EF6DA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 батырлар туралы зертт</w:t>
      </w:r>
      <w:r w:rsidR="00BE5561" w:rsidRPr="00A64D5A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еуді жандандыру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;</w:t>
      </w:r>
    </w:p>
    <w:p w14:paraId="3E72A50D" w14:textId="77C69AD2" w:rsidR="00EF6DA1" w:rsidRPr="001B1817" w:rsidRDefault="001B1817" w:rsidP="001B18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б</w:t>
      </w:r>
      <w:r w:rsidRPr="00A74340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ілім алушылард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ы </w:t>
      </w:r>
      <w:r w:rsidR="00EF6DA1" w:rsidRPr="001B1817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Ұлы Отан соғысына қатысқан</w:t>
      </w:r>
      <w:r w:rsidR="00A74340" w:rsidRPr="001B1817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 батырлар мен тыл ардагерлері туралы </w:t>
      </w:r>
      <w:r w:rsidR="00EF6DA1" w:rsidRPr="001B1817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зерттеу жұмыстарына бағыттау.</w:t>
      </w:r>
    </w:p>
    <w:p w14:paraId="701BBF91" w14:textId="08FEEF5E" w:rsidR="00CE15D2" w:rsidRPr="00CE15D2" w:rsidRDefault="00CE15D2" w:rsidP="00CE15D2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3490"/>
          <w:tab w:val="left" w:pos="4277"/>
          <w:tab w:val="left" w:pos="5356"/>
          <w:tab w:val="left" w:pos="6668"/>
          <w:tab w:val="left" w:pos="8034"/>
          <w:tab w:val="left" w:pos="9649"/>
        </w:tabs>
        <w:autoSpaceDE w:val="0"/>
        <w:autoSpaceDN w:val="0"/>
        <w:spacing w:after="0" w:line="240" w:lineRule="auto"/>
        <w:ind w:right="843"/>
        <w:rPr>
          <w:rFonts w:ascii="Times New Roman" w:eastAsia="Times New Roman" w:hAnsi="Times New Roman" w:cs="Times New Roman"/>
          <w:b/>
          <w:lang w:val="kk-KZ" w:eastAsia="ru-RU"/>
        </w:rPr>
      </w:pPr>
      <w:r w:rsidRPr="00CE15D2">
        <w:rPr>
          <w:rFonts w:ascii="Times New Roman" w:hAnsi="Times New Roman"/>
          <w:b/>
          <w:lang w:val="kk-KZ"/>
        </w:rPr>
        <w:t>Қазіргі заман батырлары: Отанға қызмет ету ерлігі</w:t>
      </w:r>
      <w:r w:rsidRPr="00CE15D2">
        <w:rPr>
          <w:rFonts w:ascii="Times New Roman" w:hAnsi="Times New Roman"/>
          <w:b/>
          <w:bCs/>
          <w:lang w:val="kk-KZ"/>
        </w:rPr>
        <w:t>:</w:t>
      </w:r>
    </w:p>
    <w:p w14:paraId="138994A5" w14:textId="2962063E" w:rsidR="001B1817" w:rsidRDefault="00EF6DA1" w:rsidP="001B18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3B10E3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1B1817">
        <w:rPr>
          <w:rFonts w:ascii="Times New Roman" w:hAnsi="Times New Roman" w:cs="Times New Roman"/>
          <w:color w:val="000000" w:themeColor="text1"/>
          <w:lang w:val="kk-KZ"/>
        </w:rPr>
        <w:t>Елімізде</w:t>
      </w:r>
      <w:r w:rsidRPr="003B10E3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1B1817">
        <w:rPr>
          <w:rFonts w:ascii="Times New Roman" w:hAnsi="Times New Roman" w:cs="Times New Roman"/>
          <w:color w:val="000000" w:themeColor="text1"/>
          <w:lang w:val="kk-KZ"/>
        </w:rPr>
        <w:t xml:space="preserve">адал </w:t>
      </w:r>
      <w:r w:rsidRPr="003B10E3">
        <w:rPr>
          <w:rFonts w:ascii="Times New Roman" w:hAnsi="Times New Roman" w:cs="Times New Roman"/>
          <w:color w:val="000000" w:themeColor="text1"/>
          <w:lang w:val="kk-KZ"/>
        </w:rPr>
        <w:t xml:space="preserve">еңбек етіп жүрген </w:t>
      </w:r>
      <w:r w:rsidR="001B1817">
        <w:rPr>
          <w:rFonts w:ascii="Times New Roman" w:hAnsi="Times New Roman" w:cs="Times New Roman"/>
          <w:color w:val="000000" w:themeColor="text1"/>
          <w:lang w:val="kk-KZ"/>
        </w:rPr>
        <w:t>қазіргі заман</w:t>
      </w:r>
      <w:r w:rsidRPr="003B10E3">
        <w:rPr>
          <w:rFonts w:ascii="Times New Roman" w:hAnsi="Times New Roman" w:cs="Times New Roman"/>
          <w:color w:val="000000" w:themeColor="text1"/>
          <w:lang w:val="kk-KZ"/>
        </w:rPr>
        <w:t xml:space="preserve"> батырлардың ерліктерін насихаттау арқылы</w:t>
      </w:r>
      <w:r w:rsidR="00A64D5A" w:rsidRPr="003B10E3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7C19CD">
        <w:rPr>
          <w:rFonts w:ascii="Times New Roman" w:hAnsi="Times New Roman" w:cs="Times New Roman"/>
          <w:color w:val="000000" w:themeColor="text1"/>
          <w:lang w:val="kk-KZ"/>
        </w:rPr>
        <w:t>подкаст ұйымдастыру.</w:t>
      </w:r>
    </w:p>
    <w:p w14:paraId="5D208C4D" w14:textId="3096452D" w:rsidR="003B10E3" w:rsidRPr="001B1817" w:rsidRDefault="00A64D5A" w:rsidP="001B18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1B1817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1B1817">
        <w:rPr>
          <w:rFonts w:ascii="Times New Roman" w:hAnsi="Times New Roman" w:cs="Times New Roman"/>
          <w:color w:val="000000" w:themeColor="text1"/>
          <w:lang w:val="kk-KZ"/>
        </w:rPr>
        <w:t xml:space="preserve">Білім беру ұйымдарында </w:t>
      </w:r>
      <w:r w:rsidRPr="001B1817">
        <w:rPr>
          <w:rFonts w:ascii="Times New Roman" w:hAnsi="Times New Roman" w:cs="Times New Roman"/>
          <w:color w:val="000000" w:themeColor="text1"/>
          <w:lang w:val="kk-KZ"/>
        </w:rPr>
        <w:t>қазіргі заман</w:t>
      </w:r>
      <w:r w:rsidRPr="001B1817">
        <w:rPr>
          <w:rFonts w:ascii="Times New Roman" w:hAnsi="Times New Roman" w:cs="Times New Roman"/>
          <w:color w:val="000000" w:themeColor="text1"/>
          <w:lang w:val="kk-KZ"/>
        </w:rPr>
        <w:t xml:space="preserve"> батырлар туралы </w:t>
      </w:r>
      <w:r w:rsidR="001B1817">
        <w:rPr>
          <w:rFonts w:ascii="Times New Roman" w:hAnsi="Times New Roman" w:cs="Times New Roman"/>
          <w:color w:val="000000" w:themeColor="text1"/>
          <w:lang w:val="kk-KZ"/>
        </w:rPr>
        <w:t xml:space="preserve"> танымдық </w:t>
      </w:r>
      <w:r w:rsidRPr="001B1817">
        <w:rPr>
          <w:rFonts w:ascii="Times New Roman" w:hAnsi="Times New Roman" w:cs="Times New Roman"/>
          <w:color w:val="000000" w:themeColor="text1"/>
          <w:lang w:val="kk-KZ"/>
        </w:rPr>
        <w:t>жобаларды</w:t>
      </w:r>
      <w:r w:rsidRPr="001B1817">
        <w:rPr>
          <w:rFonts w:ascii="Times New Roman" w:hAnsi="Times New Roman" w:cs="Times New Roman"/>
          <w:color w:val="000000" w:themeColor="text1"/>
          <w:lang w:val="kk-KZ"/>
        </w:rPr>
        <w:t xml:space="preserve"> ұйымдастыру.</w:t>
      </w:r>
      <w:r w:rsidR="007C19C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14:paraId="1DAC8983" w14:textId="77777777" w:rsidR="003B10E3" w:rsidRDefault="006B03D2" w:rsidP="003B10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3B10E3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>Жыл сайын республикалық ғылыми-тәжірибелік конференция өткізуді дәстүрге айналдыру</w:t>
      </w:r>
    </w:p>
    <w:p w14:paraId="1CB50D7D" w14:textId="01475036" w:rsidR="00120531" w:rsidRPr="003B10E3" w:rsidRDefault="00CE15D2" w:rsidP="00A74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</w:pP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Қабылданған ұсыныстар мен бастамалар еліміздің тарихын тереңірек зерттеуге, жастардың білімін арттыруға және </w:t>
      </w:r>
      <w:r w:rsidR="00835653" w:rsidRPr="003B10E3">
        <w:rPr>
          <w:rFonts w:ascii="Times New Roman" w:hAnsi="Times New Roman" w:cs="Times New Roman"/>
          <w:color w:val="000000" w:themeColor="text1"/>
          <w:lang w:val="kk-KZ"/>
        </w:rPr>
        <w:t xml:space="preserve">ұлттық рухани мұраны 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>құрметтеуге бағытталған.</w:t>
      </w:r>
      <w:r w:rsidR="003B10E3">
        <w:rPr>
          <w:rFonts w:ascii="Times New Roman" w:eastAsia="Times New Roman" w:hAnsi="Times New Roman" w:cs="Times New Roman"/>
          <w:color w:val="000000" w:themeColor="text1"/>
          <w:kern w:val="0"/>
          <w:lang w:val="kk-KZ"/>
          <w14:ligatures w14:val="none"/>
        </w:rPr>
        <w:t xml:space="preserve"> 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Бұл 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lastRenderedPageBreak/>
        <w:t xml:space="preserve">резолюция </w:t>
      </w:r>
      <w:r w:rsidR="00835653"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>педагогтер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мен жас ғалымдардың «</w:t>
      </w:r>
      <w:r w:rsidRPr="003B10E3">
        <w:rPr>
          <w:rFonts w:ascii="Times New Roman" w:eastAsia="Calibri" w:hAnsi="Times New Roman" w:cs="Times New Roman"/>
          <w:color w:val="000000" w:themeColor="text1"/>
          <w:lang w:val="kk-KZ"/>
        </w:rPr>
        <w:t>Батырлар институты: ұлттық рух пен құндылықтар сабақтастығына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>»</w:t>
      </w:r>
      <w:r w:rsidRPr="003B10E3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3B10E3">
        <w:rPr>
          <w:rFonts w:ascii="Times New Roman" w:eastAsia="Times New Roman" w:hAnsi="Times New Roman" w:cs="Times New Roman"/>
          <w:color w:val="000000" w:themeColor="text1"/>
          <w:lang w:val="kk-KZ"/>
        </w:rPr>
        <w:t>арналған конференцияда ұсынылған идеяларын әрі қарай дамытуға мүмкіндік</w:t>
      </w:r>
      <w:r w:rsidR="00A74340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береді.</w:t>
      </w:r>
    </w:p>
    <w:sectPr w:rsidR="00120531" w:rsidRPr="003B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C0396" w14:textId="77777777" w:rsidR="004611A0" w:rsidRDefault="004611A0" w:rsidP="00141857">
      <w:pPr>
        <w:spacing w:after="0" w:line="240" w:lineRule="auto"/>
      </w:pPr>
      <w:r>
        <w:separator/>
      </w:r>
    </w:p>
  </w:endnote>
  <w:endnote w:type="continuationSeparator" w:id="0">
    <w:p w14:paraId="0B80823F" w14:textId="77777777" w:rsidR="004611A0" w:rsidRDefault="004611A0" w:rsidP="0014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71D6" w14:textId="77777777" w:rsidR="004611A0" w:rsidRDefault="004611A0" w:rsidP="00141857">
      <w:pPr>
        <w:spacing w:after="0" w:line="240" w:lineRule="auto"/>
      </w:pPr>
      <w:r>
        <w:separator/>
      </w:r>
    </w:p>
  </w:footnote>
  <w:footnote w:type="continuationSeparator" w:id="0">
    <w:p w14:paraId="77E3A251" w14:textId="77777777" w:rsidR="004611A0" w:rsidRDefault="004611A0" w:rsidP="0014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1A20"/>
    <w:multiLevelType w:val="hybridMultilevel"/>
    <w:tmpl w:val="EDD231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4C9D"/>
    <w:multiLevelType w:val="multilevel"/>
    <w:tmpl w:val="3C5A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F4"/>
    <w:rsid w:val="00003DB9"/>
    <w:rsid w:val="00120531"/>
    <w:rsid w:val="001241F1"/>
    <w:rsid w:val="00141857"/>
    <w:rsid w:val="001471AC"/>
    <w:rsid w:val="001B1817"/>
    <w:rsid w:val="00247A81"/>
    <w:rsid w:val="002B5B59"/>
    <w:rsid w:val="003469DA"/>
    <w:rsid w:val="003B10E3"/>
    <w:rsid w:val="0040360E"/>
    <w:rsid w:val="004611A0"/>
    <w:rsid w:val="0049601A"/>
    <w:rsid w:val="004D53C3"/>
    <w:rsid w:val="005233FF"/>
    <w:rsid w:val="005828B6"/>
    <w:rsid w:val="005F5750"/>
    <w:rsid w:val="00631B80"/>
    <w:rsid w:val="0067411F"/>
    <w:rsid w:val="00676C8F"/>
    <w:rsid w:val="006B03D2"/>
    <w:rsid w:val="006B4BF4"/>
    <w:rsid w:val="006D4333"/>
    <w:rsid w:val="00707ADC"/>
    <w:rsid w:val="007C19CD"/>
    <w:rsid w:val="00835653"/>
    <w:rsid w:val="009F5AA8"/>
    <w:rsid w:val="00A031F4"/>
    <w:rsid w:val="00A14609"/>
    <w:rsid w:val="00A43D6E"/>
    <w:rsid w:val="00A64D5A"/>
    <w:rsid w:val="00A74340"/>
    <w:rsid w:val="00BA2B8C"/>
    <w:rsid w:val="00BD20A4"/>
    <w:rsid w:val="00BE40C8"/>
    <w:rsid w:val="00BE5561"/>
    <w:rsid w:val="00BE7E3F"/>
    <w:rsid w:val="00C32ACF"/>
    <w:rsid w:val="00C821AC"/>
    <w:rsid w:val="00C97012"/>
    <w:rsid w:val="00CE15D2"/>
    <w:rsid w:val="00DB6724"/>
    <w:rsid w:val="00E06315"/>
    <w:rsid w:val="00E25734"/>
    <w:rsid w:val="00E571F2"/>
    <w:rsid w:val="00E75DB2"/>
    <w:rsid w:val="00EF6DA1"/>
    <w:rsid w:val="00F03B53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5DC33"/>
  <w15:chartTrackingRefBased/>
  <w15:docId w15:val="{089DBDA4-B9D4-454C-A3EB-6C2970A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B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4B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4B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4B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4B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4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4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4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4B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B4B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B4B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B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B4B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B4BF4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14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1857"/>
  </w:style>
  <w:style w:type="paragraph" w:styleId="af">
    <w:name w:val="footer"/>
    <w:basedOn w:val="a"/>
    <w:link w:val="af0"/>
    <w:uiPriority w:val="99"/>
    <w:unhideWhenUsed/>
    <w:rsid w:val="0014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1857"/>
  </w:style>
  <w:style w:type="paragraph" w:styleId="af1">
    <w:name w:val="Normal (Web)"/>
    <w:aliases w:val="Обычный (Web),Обычный (веб) Знак1,Обычный (веб) Знак Знак,Знак,Обычный (Web)1,Знак Знак3,Знак Знак1 Знак,Знак Знак1 Знак Знак,Обычный (веб) Знак Знак Знак Знак,Знак4 Зна,Знак4,Знак4 Знак,Знак Знак Знак Знак Знак,Знак4 Знак Знак"/>
    <w:basedOn w:val="a"/>
    <w:link w:val="af2"/>
    <w:uiPriority w:val="99"/>
    <w:unhideWhenUsed/>
    <w:qFormat/>
    <w:rsid w:val="006B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2">
    <w:name w:val="Обычный (Интернет) Знак"/>
    <w:aliases w:val="Обычный (Web) Знак,Обычный (веб) Знак1 Знак,Обычный (веб) Знак Знак Знак,Знак Знак,Обычный (Web)1 Знак,Знак Знак3 Знак,Знак Знак1 Знак Знак1,Знак Знак1 Знак Знак Знак,Обычный (веб) Знак Знак Знак Знак Знак,Знак4 Зна Знак"/>
    <w:link w:val="af1"/>
    <w:uiPriority w:val="99"/>
    <w:locked/>
    <w:rsid w:val="006B03D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3">
    <w:name w:val="No Spacing"/>
    <w:link w:val="af4"/>
    <w:uiPriority w:val="1"/>
    <w:qFormat/>
    <w:rsid w:val="006B03D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af5">
    <w:name w:val="Strong"/>
    <w:uiPriority w:val="22"/>
    <w:qFormat/>
    <w:rsid w:val="006B03D2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6B03D2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a8">
    <w:name w:val="Абзац списка Знак"/>
    <w:link w:val="a7"/>
    <w:uiPriority w:val="1"/>
    <w:locked/>
    <w:rsid w:val="006B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Acer</cp:lastModifiedBy>
  <cp:revision>10</cp:revision>
  <dcterms:created xsi:type="dcterms:W3CDTF">2025-02-12T10:37:00Z</dcterms:created>
  <dcterms:modified xsi:type="dcterms:W3CDTF">2025-05-02T06:51:00Z</dcterms:modified>
</cp:coreProperties>
</file>