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5F06F" w14:textId="77777777" w:rsidR="00D96DCA" w:rsidRDefault="00D96DCA" w:rsidP="00972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4556C8" w14:textId="4DC1200A" w:rsidR="0097224B" w:rsidRPr="00A059D9" w:rsidRDefault="002600EF" w:rsidP="00972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4B" w:rsidRPr="00A059D9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4B" w:rsidRPr="00A059D9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 w:rsidR="0097224B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</w:t>
      </w:r>
      <w:r w:rsidR="009722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</w:t>
      </w:r>
      <w:r w:rsidR="00A132E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D444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0D4442">
        <w:rPr>
          <w:rFonts w:ascii="Times New Roman" w:hAnsi="Times New Roman" w:cs="Times New Roman"/>
          <w:b/>
          <w:sz w:val="28"/>
          <w:szCs w:val="28"/>
        </w:rPr>
        <w:t>ші</w:t>
      </w:r>
      <w:proofErr w:type="spellEnd"/>
      <w:r w:rsidR="000D44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4442">
        <w:rPr>
          <w:rFonts w:ascii="Times New Roman" w:hAnsi="Times New Roman" w:cs="Times New Roman"/>
          <w:b/>
          <w:sz w:val="28"/>
          <w:szCs w:val="28"/>
        </w:rPr>
        <w:t>жартыжылдағы</w:t>
      </w:r>
      <w:proofErr w:type="spellEnd"/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4B" w:rsidRPr="00A059D9">
        <w:rPr>
          <w:rFonts w:ascii="Times New Roman" w:hAnsi="Times New Roman" w:cs="Times New Roman"/>
          <w:b/>
          <w:sz w:val="28"/>
          <w:szCs w:val="28"/>
        </w:rPr>
        <w:t>инновациялық</w:t>
      </w:r>
      <w:proofErr w:type="spellEnd"/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4B" w:rsidRPr="00A059D9">
        <w:rPr>
          <w:rFonts w:ascii="Times New Roman" w:hAnsi="Times New Roman" w:cs="Times New Roman"/>
          <w:b/>
          <w:sz w:val="28"/>
          <w:szCs w:val="28"/>
        </w:rPr>
        <w:t>жобаларды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4B" w:rsidRPr="00A059D9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1F2133" w14:textId="77777777" w:rsidR="0097224B" w:rsidRPr="00540F1E" w:rsidRDefault="0097224B" w:rsidP="00972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F315F" w14:textId="77777777" w:rsidR="008B66F5" w:rsidRDefault="008B66F5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086F7F4" w14:textId="77777777" w:rsidR="0005548C" w:rsidRDefault="0005548C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A6110DF" w14:textId="4D45F24E" w:rsidR="00395980" w:rsidRPr="00395980" w:rsidRDefault="00395980" w:rsidP="003959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980">
        <w:rPr>
          <w:rFonts w:ascii="Times New Roman" w:hAnsi="Times New Roman" w:cs="Times New Roman"/>
          <w:sz w:val="28"/>
          <w:szCs w:val="28"/>
          <w:lang w:val="kk-KZ"/>
        </w:rPr>
        <w:t>Астана қаласы білім басқармасының 2022 жылғы 0</w:t>
      </w:r>
      <w:r w:rsidR="002600EF">
        <w:rPr>
          <w:rFonts w:ascii="Times New Roman" w:hAnsi="Times New Roman" w:cs="Times New Roman"/>
          <w:sz w:val="28"/>
          <w:szCs w:val="28"/>
          <w:lang w:val="kk-KZ"/>
        </w:rPr>
        <w:t xml:space="preserve">8 қыркүйектегі №1887 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 сәйкес білім беру ұйымдарында </w:t>
      </w:r>
      <w:r w:rsidR="007D76B6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жоба і</w:t>
      </w:r>
      <w:r w:rsidR="002600EF">
        <w:rPr>
          <w:rFonts w:ascii="Times New Roman" w:hAnsi="Times New Roman" w:cs="Times New Roman"/>
          <w:sz w:val="28"/>
          <w:szCs w:val="28"/>
          <w:lang w:val="kk-KZ"/>
        </w:rPr>
        <w:t>ске асырылуда, оның ішінде: 2023-2024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2 инноваци</w:t>
      </w:r>
      <w:r w:rsidR="002600EF">
        <w:rPr>
          <w:rFonts w:ascii="Times New Roman" w:hAnsi="Times New Roman" w:cs="Times New Roman"/>
          <w:sz w:val="28"/>
          <w:szCs w:val="28"/>
          <w:lang w:val="kk-KZ"/>
        </w:rPr>
        <w:t>ялық жоба ашылды және өткен 2022-2023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жылынан </w:t>
      </w:r>
      <w:r w:rsidR="002600E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жобаның іске асыру мерзімі ұзартылды, оның ішінде (1-</w:t>
      </w:r>
      <w:r w:rsidRPr="00395980">
        <w:rPr>
          <w:rFonts w:ascii="Times New Roman" w:hAnsi="Times New Roman" w:cs="Times New Roman"/>
          <w:sz w:val="28"/>
          <w:szCs w:val="28"/>
        </w:rPr>
        <w:t>с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>урет):</w:t>
      </w:r>
    </w:p>
    <w:p w14:paraId="25BBA1C6" w14:textId="29B22572" w:rsidR="00694351" w:rsidRPr="002600EF" w:rsidRDefault="002600EF" w:rsidP="00694351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жобалар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 xml:space="preserve"> – 5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260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SHARE</w:t>
      </w:r>
      <w:r w:rsidR="004260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0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Global Scholars»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 (США),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060" w:rsidRPr="002600EF">
        <w:rPr>
          <w:rFonts w:ascii="Times New Roman" w:hAnsi="Times New Roman" w:cs="Times New Roman"/>
          <w:sz w:val="28"/>
          <w:szCs w:val="28"/>
          <w:lang w:val="kk-KZ"/>
        </w:rPr>
        <w:t>Сетевая Академия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0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CISCO</w:t>
      </w:r>
      <w:r w:rsidR="004260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 xml:space="preserve"> (США)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«PASСH» (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>Германия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бакалавриат</w:t>
      </w:r>
      <w:r w:rsidR="00694351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0A2676">
        <w:rPr>
          <w:rFonts w:ascii="Times New Roman" w:hAnsi="Times New Roman" w:cs="Times New Roman"/>
          <w:sz w:val="28"/>
          <w:szCs w:val="28"/>
          <w:lang w:val="kk-KZ"/>
        </w:rPr>
        <w:t>білім алушылар саны</w:t>
      </w:r>
      <w:r w:rsidR="00694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876">
        <w:rPr>
          <w:rFonts w:ascii="Times New Roman" w:hAnsi="Times New Roman" w:cs="Times New Roman"/>
          <w:sz w:val="28"/>
          <w:szCs w:val="28"/>
          <w:lang w:val="kk-KZ"/>
        </w:rPr>
        <w:t xml:space="preserve">16167 </w:t>
      </w:r>
      <w:r w:rsidR="000A2676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F33876">
        <w:rPr>
          <w:rFonts w:ascii="Times New Roman" w:hAnsi="Times New Roman" w:cs="Times New Roman"/>
          <w:sz w:val="28"/>
          <w:szCs w:val="28"/>
          <w:lang w:val="kk-KZ"/>
        </w:rPr>
        <w:t xml:space="preserve"> 79,5</w:t>
      </w:r>
      <w:r w:rsidR="00694351">
        <w:rPr>
          <w:rFonts w:ascii="Times New Roman" w:hAnsi="Times New Roman" w:cs="Times New Roman"/>
          <w:sz w:val="28"/>
          <w:szCs w:val="28"/>
          <w:lang w:val="kk-KZ"/>
        </w:rPr>
        <w:t>%;</w:t>
      </w:r>
    </w:p>
    <w:p w14:paraId="0A44C263" w14:textId="51B9F4D3" w:rsidR="00694351" w:rsidRPr="00694351" w:rsidRDefault="00426060" w:rsidP="006943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Қалалық жобалар</w:t>
      </w:r>
      <w:r w:rsidR="00DF6B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435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F6B94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 саны </w:t>
      </w:r>
      <w:r w:rsidR="00F33876">
        <w:rPr>
          <w:rFonts w:ascii="Times New Roman" w:hAnsi="Times New Roman" w:cs="Times New Roman"/>
          <w:sz w:val="28"/>
          <w:szCs w:val="28"/>
          <w:lang w:val="kk-KZ"/>
        </w:rPr>
        <w:t xml:space="preserve">4171 </w:t>
      </w:r>
      <w:r w:rsidR="00DF6B94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F33876">
        <w:rPr>
          <w:rFonts w:ascii="Times New Roman" w:hAnsi="Times New Roman" w:cs="Times New Roman"/>
          <w:sz w:val="28"/>
          <w:szCs w:val="28"/>
          <w:lang w:val="kk-KZ"/>
        </w:rPr>
        <w:t xml:space="preserve"> 20,5</w:t>
      </w:r>
      <w:r w:rsidR="00694351" w:rsidRPr="000A7020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6943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E1FC1A" w14:textId="20C3FDE4" w:rsidR="00694351" w:rsidRDefault="00426060" w:rsidP="0069435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B94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жобаға</w:t>
      </w:r>
      <w:proofErr w:type="spellEnd"/>
      <w:r w:rsidR="00694351">
        <w:rPr>
          <w:rFonts w:ascii="Times New Roman" w:hAnsi="Times New Roman" w:cs="Times New Roman"/>
          <w:sz w:val="28"/>
          <w:szCs w:val="28"/>
        </w:rPr>
        <w:t xml:space="preserve"> </w:t>
      </w:r>
      <w:r w:rsidR="00F33876">
        <w:rPr>
          <w:rFonts w:ascii="Times New Roman" w:hAnsi="Times New Roman" w:cs="Times New Roman"/>
          <w:sz w:val="28"/>
          <w:szCs w:val="28"/>
          <w:lang w:val="kk-KZ"/>
        </w:rPr>
        <w:t>20338</w:t>
      </w:r>
      <w:r w:rsidR="00694351" w:rsidRPr="009A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694351" w:rsidRPr="009A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немесе елорданың барлық білім алушыларының</w:t>
      </w:r>
      <w:r w:rsidR="000A2676">
        <w:rPr>
          <w:rFonts w:ascii="Times New Roman" w:hAnsi="Times New Roman" w:cs="Times New Roman"/>
          <w:sz w:val="28"/>
          <w:szCs w:val="28"/>
        </w:rPr>
        <w:t xml:space="preserve"> 8,</w:t>
      </w:r>
      <w:r w:rsidR="000A267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94351" w:rsidRPr="009A6BFD">
        <w:rPr>
          <w:rFonts w:ascii="Times New Roman" w:hAnsi="Times New Roman" w:cs="Times New Roman"/>
          <w:sz w:val="28"/>
          <w:szCs w:val="28"/>
        </w:rPr>
        <w:t>%</w:t>
      </w:r>
      <w:r w:rsidR="00694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құрайды</w:t>
      </w:r>
      <w:r w:rsidR="00694351">
        <w:rPr>
          <w:rFonts w:ascii="Times New Roman" w:hAnsi="Times New Roman" w:cs="Times New Roman"/>
          <w:sz w:val="28"/>
          <w:szCs w:val="28"/>
        </w:rPr>
        <w:t>.</w:t>
      </w:r>
    </w:p>
    <w:p w14:paraId="5A855EAC" w14:textId="77777777" w:rsidR="002B2481" w:rsidRPr="00154F65" w:rsidRDefault="002B2481" w:rsidP="002B24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8DE498" w14:textId="77777777" w:rsidR="002B2481" w:rsidRPr="00154F65" w:rsidRDefault="002B2481" w:rsidP="002B24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F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A8524" wp14:editId="35AFF6C9">
            <wp:extent cx="5444556" cy="2228215"/>
            <wp:effectExtent l="0" t="0" r="3810" b="635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877B93" w14:textId="41A52786" w:rsidR="002B2481" w:rsidRPr="00B871E9" w:rsidRDefault="002B2481" w:rsidP="002B24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1</w:t>
      </w:r>
      <w:r w:rsidR="00426060">
        <w:rPr>
          <w:rFonts w:ascii="Times New Roman" w:hAnsi="Times New Roman" w:cs="Times New Roman"/>
          <w:i/>
          <w:sz w:val="24"/>
          <w:szCs w:val="28"/>
          <w:lang w:val="kk-KZ"/>
        </w:rPr>
        <w:t>-Сурет</w:t>
      </w:r>
      <w:r>
        <w:rPr>
          <w:rFonts w:ascii="Times New Roman" w:hAnsi="Times New Roman" w:cs="Times New Roman"/>
          <w:i/>
          <w:sz w:val="24"/>
          <w:szCs w:val="28"/>
        </w:rPr>
        <w:t>.</w:t>
      </w:r>
      <w:r w:rsidRPr="00B871E9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5F9CA6DE" w14:textId="77777777" w:rsidR="002B2481" w:rsidRPr="00154F65" w:rsidRDefault="002B2481" w:rsidP="002B2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4C20E" w14:textId="77777777" w:rsidR="00426060" w:rsidRDefault="00426060" w:rsidP="008B6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әдіскерлері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кураторларына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асырылып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жобалардың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вебинарлар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үстелдер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баруды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ұйымдастырды</w:t>
      </w:r>
      <w:proofErr w:type="spellEnd"/>
    </w:p>
    <w:p w14:paraId="6836A6A8" w14:textId="4396D680" w:rsidR="00426060" w:rsidRPr="00AE5BF0" w:rsidRDefault="00426060" w:rsidP="0042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E8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3387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33876"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 w:rsidR="00F3387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F33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876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="00F3387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жартыжылдығындағы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жобалардың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педагогт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728E8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барысының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динамикалық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көрсеткіштерін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толығымен</w:t>
      </w:r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ұсына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анықталды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>.</w:t>
      </w:r>
    </w:p>
    <w:p w14:paraId="2684158E" w14:textId="77777777" w:rsidR="00426060" w:rsidRPr="0042463A" w:rsidRDefault="00426060" w:rsidP="004260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2463A">
        <w:rPr>
          <w:rFonts w:ascii="Times New Roman" w:hAnsi="Times New Roman"/>
          <w:sz w:val="28"/>
          <w:szCs w:val="28"/>
          <w:lang w:val="kk-KZ"/>
        </w:rPr>
        <w:lastRenderedPageBreak/>
        <w:t>Анықталған проблемаға байланысты бөлім әдіскерлері білім беру ұйымдарында іске асырылатын инновациялық жобаны іске асырудың сапалық және сандық барысын бағалау индикаторларын әзірледі.</w:t>
      </w:r>
    </w:p>
    <w:p w14:paraId="200A208A" w14:textId="31759DA9" w:rsidR="00A479B6" w:rsidRPr="00A479B6" w:rsidRDefault="00613563" w:rsidP="00A479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2022-2023</w:t>
      </w:r>
      <w:r w:rsidR="00A479B6">
        <w:rPr>
          <w:rFonts w:ascii="Times New Roman" w:hAnsi="Times New Roman"/>
          <w:sz w:val="28"/>
          <w:szCs w:val="28"/>
          <w:lang w:val="kk-KZ"/>
        </w:rPr>
        <w:t xml:space="preserve"> оқу жылының</w:t>
      </w:r>
      <w:r>
        <w:rPr>
          <w:rFonts w:ascii="Times New Roman" w:hAnsi="Times New Roman"/>
          <w:sz w:val="28"/>
          <w:szCs w:val="28"/>
          <w:lang w:val="kk-KZ"/>
        </w:rPr>
        <w:t xml:space="preserve"> 1</w:t>
      </w:r>
      <w:r w:rsidR="00A479B6" w:rsidRPr="00A479B6">
        <w:rPr>
          <w:rFonts w:ascii="Times New Roman" w:hAnsi="Times New Roman"/>
          <w:sz w:val="28"/>
          <w:szCs w:val="28"/>
          <w:lang w:val="kk-KZ"/>
        </w:rPr>
        <w:t xml:space="preserve">-ші </w:t>
      </w:r>
      <w:r>
        <w:rPr>
          <w:rFonts w:ascii="Times New Roman" w:hAnsi="Times New Roman"/>
          <w:sz w:val="28"/>
          <w:szCs w:val="28"/>
          <w:lang w:val="kk-KZ"/>
        </w:rPr>
        <w:t>жартыжылдығымен 2023-2024</w:t>
      </w:r>
      <w:r w:rsidR="00A479B6">
        <w:rPr>
          <w:rFonts w:ascii="Times New Roman" w:hAnsi="Times New Roman"/>
          <w:sz w:val="28"/>
          <w:szCs w:val="28"/>
          <w:lang w:val="kk-KZ"/>
        </w:rPr>
        <w:t xml:space="preserve"> оқу жылының</w:t>
      </w:r>
      <w:r>
        <w:rPr>
          <w:rFonts w:ascii="Times New Roman" w:hAnsi="Times New Roman"/>
          <w:sz w:val="28"/>
          <w:szCs w:val="28"/>
          <w:lang w:val="kk-KZ"/>
        </w:rPr>
        <w:t xml:space="preserve"> 1</w:t>
      </w:r>
      <w:r w:rsidR="00A479B6" w:rsidRPr="00A479B6">
        <w:rPr>
          <w:rFonts w:ascii="Times New Roman" w:hAnsi="Times New Roman"/>
          <w:sz w:val="28"/>
          <w:szCs w:val="28"/>
          <w:lang w:val="kk-KZ"/>
        </w:rPr>
        <w:t xml:space="preserve">-ші </w:t>
      </w:r>
      <w:r w:rsidR="00A479B6">
        <w:rPr>
          <w:rFonts w:ascii="Times New Roman" w:hAnsi="Times New Roman"/>
          <w:sz w:val="28"/>
          <w:szCs w:val="28"/>
          <w:lang w:val="kk-KZ"/>
        </w:rPr>
        <w:t xml:space="preserve">жартыжылындағы </w:t>
      </w:r>
      <w:r w:rsidR="00A479B6" w:rsidRPr="00A479B6">
        <w:rPr>
          <w:rFonts w:ascii="Times New Roman" w:hAnsi="Times New Roman"/>
          <w:sz w:val="28"/>
          <w:szCs w:val="28"/>
          <w:lang w:val="kk-KZ"/>
        </w:rPr>
        <w:t>алынған деректерді салыстыруға болады.</w:t>
      </w:r>
    </w:p>
    <w:p w14:paraId="1C4B94C5" w14:textId="6CDCAF67" w:rsidR="009D634A" w:rsidRPr="00B77C3F" w:rsidRDefault="00613563" w:rsidP="00A479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2022-2023 оқу жылының 1-</w:t>
      </w:r>
      <w:r w:rsidR="00A479B6" w:rsidRPr="00B77C3F">
        <w:rPr>
          <w:rFonts w:ascii="Times New Roman" w:hAnsi="Times New Roman"/>
          <w:sz w:val="28"/>
          <w:szCs w:val="28"/>
          <w:lang w:val="kk-KZ"/>
        </w:rPr>
        <w:t xml:space="preserve"> жарт</w:t>
      </w:r>
      <w:r>
        <w:rPr>
          <w:rFonts w:ascii="Times New Roman" w:hAnsi="Times New Roman"/>
          <w:sz w:val="28"/>
          <w:szCs w:val="28"/>
          <w:lang w:val="kk-KZ"/>
        </w:rPr>
        <w:t>ыжылдығындағы және ағымдағы 2023-2024 оқу жылының 1-</w:t>
      </w:r>
      <w:r w:rsidR="00A479B6" w:rsidRPr="00B77C3F">
        <w:rPr>
          <w:rFonts w:ascii="Times New Roman" w:hAnsi="Times New Roman"/>
          <w:sz w:val="28"/>
          <w:szCs w:val="28"/>
          <w:lang w:val="kk-KZ"/>
        </w:rPr>
        <w:t>жартыжылдығындағы инновациялық жобалар жұмысының нәтижелерін салыстыру негізінде мынадай нәтижелер алынды:</w:t>
      </w:r>
    </w:p>
    <w:p w14:paraId="5BA096CF" w14:textId="00BD48BA" w:rsidR="00AE5BF0" w:rsidRPr="00B77C3F" w:rsidRDefault="00DF0673" w:rsidP="00DF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13563"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="000B0AF8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инновациялық жобаларды іске асыратын білім беру ұйымдары (бұдан әрі - </w:t>
      </w:r>
      <w:r w:rsidR="000B0AF8">
        <w:rPr>
          <w:rFonts w:ascii="Times New Roman" w:hAnsi="Times New Roman" w:cs="Times New Roman"/>
          <w:sz w:val="28"/>
          <w:szCs w:val="28"/>
          <w:lang w:val="kk-KZ"/>
        </w:rPr>
        <w:t>ББҰ</w:t>
      </w:r>
      <w:r w:rsidR="000B0AF8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) деңгейлерінің статистикалық деректері 1 және 2-кестелерде </w:t>
      </w:r>
      <w:r w:rsidR="00A479B6">
        <w:rPr>
          <w:rFonts w:ascii="Times New Roman" w:hAnsi="Times New Roman" w:cs="Times New Roman"/>
          <w:sz w:val="28"/>
          <w:szCs w:val="28"/>
          <w:lang w:val="kk-KZ"/>
        </w:rPr>
        <w:t>ұсынылған</w:t>
      </w:r>
      <w:r w:rsidR="000B0AF8" w:rsidRPr="00B77C3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AC675EA" w14:textId="77777777" w:rsidR="00AE5BF0" w:rsidRPr="00B77C3F" w:rsidRDefault="00AE5BF0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7D59E1" w14:textId="7E37FE07" w:rsidR="000B0AF8" w:rsidRPr="00F3696A" w:rsidRDefault="00390888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1-кесте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2022-2023 оқу жылының 1</w:t>
      </w:r>
      <w:r w:rsidR="000B0AF8" w:rsidRPr="00F369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-ші жартыжылдығында </w:t>
      </w:r>
      <w:r w:rsidR="00A479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жүзеге </w:t>
      </w:r>
      <w:r w:rsidR="000B0AF8" w:rsidRPr="00F3696A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A479B6" w:rsidRPr="00F369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сырылатын білім беру ұйымдарымен  </w:t>
      </w:r>
      <w:r w:rsidR="000B0AF8" w:rsidRPr="00F3696A">
        <w:rPr>
          <w:rFonts w:ascii="Times New Roman" w:hAnsi="Times New Roman" w:cs="Times New Roman"/>
          <w:b/>
          <w:sz w:val="24"/>
          <w:szCs w:val="24"/>
          <w:lang w:val="kk-KZ"/>
        </w:rPr>
        <w:t>инновациялық жобалардың саны</w:t>
      </w:r>
    </w:p>
    <w:p w14:paraId="13B1031E" w14:textId="77777777" w:rsidR="000B0AF8" w:rsidRPr="00F3696A" w:rsidRDefault="000B0AF8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249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1736"/>
        <w:gridCol w:w="1985"/>
        <w:gridCol w:w="1559"/>
        <w:gridCol w:w="1843"/>
        <w:gridCol w:w="2126"/>
      </w:tblGrid>
      <w:tr w:rsidR="000A1044" w:rsidRPr="008A652E" w14:paraId="2A32F766" w14:textId="1C397E2A" w:rsidTr="000A1044">
        <w:trPr>
          <w:trHeight w:val="9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B4F6E" w14:textId="56A65754" w:rsidR="000A1044" w:rsidRPr="008A652E" w:rsidRDefault="000B0AF8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Білім беру ұйымының деңгейі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2E01D" w14:textId="0CAA35B4" w:rsidR="000A1044" w:rsidRPr="000C5245" w:rsidRDefault="00613563" w:rsidP="000B0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2022-2023</w:t>
            </w:r>
            <w:r w:rsidR="000B0AF8" w:rsidRPr="004246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оқу жылын</w:t>
            </w:r>
            <w:r w:rsidR="000B0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да ашылған</w:t>
            </w:r>
            <w:r w:rsidR="000B0AF8" w:rsidRPr="004246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инновациялық жобалар саны</w:t>
            </w:r>
            <w:r w:rsidR="000A10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C985F" w14:textId="19CB6D97" w:rsidR="000A1044" w:rsidRPr="000C5245" w:rsidRDefault="000B0AF8" w:rsidP="007E6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ББҰ саны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3434" w14:textId="374ACFF1" w:rsidR="000A1044" w:rsidRPr="000C5245" w:rsidRDefault="00613563" w:rsidP="004C3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2023-2024</w:t>
            </w:r>
            <w:r w:rsidR="000B0AF8" w:rsidRPr="004246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оқу жылын</w:t>
            </w:r>
            <w:r w:rsidR="000B0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да ашылған</w:t>
            </w:r>
            <w:r w:rsidR="000B0AF8" w:rsidRPr="004246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инновациялық жобалар саны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7182" w14:textId="0EAE0361" w:rsidR="000A1044" w:rsidRPr="000C5245" w:rsidRDefault="000B0AF8" w:rsidP="008A6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ББҰ саны</w:t>
            </w:r>
          </w:p>
        </w:tc>
      </w:tr>
      <w:tr w:rsidR="000D39AA" w:rsidRPr="008A652E" w14:paraId="0BB5FF82" w14:textId="617CBFFE" w:rsidTr="00932D13">
        <w:trPr>
          <w:trHeight w:val="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64A4" w14:textId="69E5D5C2" w:rsidR="000D39AA" w:rsidRPr="008A652E" w:rsidRDefault="000D39AA" w:rsidP="000D39AA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Негізгі орта білім беру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1DB7D" w14:textId="7C0E41D0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E4A9C" w14:textId="379B6867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13AC7" w14:textId="10BC22F9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8EB04" w14:textId="715076BB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0D39AA" w:rsidRPr="008A652E" w14:paraId="354BF727" w14:textId="77777777" w:rsidTr="000A1044">
        <w:trPr>
          <w:trHeight w:val="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AD841" w14:textId="71DA6B6F" w:rsidR="000D39AA" w:rsidRDefault="000D39AA" w:rsidP="000D39AA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Мектепке дейінгі білім беру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6DA68" w14:textId="49FFD02F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58260" w14:textId="600100CF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7785D" w14:textId="03E322B8" w:rsidR="000D39AA" w:rsidRDefault="000D39AA" w:rsidP="000D3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1594F" w14:textId="17F2254F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</w:tr>
      <w:tr w:rsidR="000D39AA" w:rsidRPr="008A652E" w14:paraId="20226B53" w14:textId="30947F75" w:rsidTr="00932D13">
        <w:trPr>
          <w:trHeight w:val="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C4E3" w14:textId="769A0E56" w:rsidR="000D39AA" w:rsidRPr="008A652E" w:rsidRDefault="000D39AA" w:rsidP="000D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5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ехникалық және кәсіптік білім беру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2E2E" w14:textId="75E26C38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D5BE6" w14:textId="2188EF00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B6171" w14:textId="51F73077" w:rsidR="000D39AA" w:rsidRPr="00895D17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6128E" w14:textId="79CEB3E3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0D39AA" w:rsidRPr="008A652E" w14:paraId="44284812" w14:textId="7E4F7B0B" w:rsidTr="00932D13">
        <w:trPr>
          <w:trHeight w:val="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0732" w14:textId="18AD7A4C" w:rsidR="000D39AA" w:rsidRPr="008A652E" w:rsidRDefault="000D39AA" w:rsidP="000D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Арнайы білім беру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D0446" w14:textId="0A5E95AF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9B59D" w14:textId="1D4598C3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92D1D" w14:textId="130B33AE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48CA7" w14:textId="09D7F950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0D39AA" w:rsidRPr="008A652E" w14:paraId="39525DFF" w14:textId="3B163924" w:rsidTr="00932D13">
        <w:trPr>
          <w:trHeight w:val="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1C516" w14:textId="03C2B1A7" w:rsidR="000D39AA" w:rsidRPr="008A652E" w:rsidRDefault="000D39AA" w:rsidP="000D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Қосымша білім беру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2C212" w14:textId="69A11F6E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C07A6" w14:textId="12022871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E66B5" w14:textId="2FCA43A6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7342D" w14:textId="3D8430A1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0D39AA" w:rsidRPr="008A652E" w14:paraId="38F6228A" w14:textId="773F0A8D" w:rsidTr="00932D13">
        <w:trPr>
          <w:trHeight w:val="7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DAC0" w14:textId="30F6A5EF" w:rsidR="000D39AA" w:rsidRPr="000B0AF8" w:rsidRDefault="000D39AA" w:rsidP="000D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Барлығы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90CCCB" w14:textId="653FBC64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D67CF" w14:textId="77D621FB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41E6E" w14:textId="0BF35978" w:rsidR="000D39AA" w:rsidRPr="00895D17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203E93" w14:textId="647C4A87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0D3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</w:tr>
    </w:tbl>
    <w:p w14:paraId="5597EAF6" w14:textId="77777777" w:rsidR="00AE5BF0" w:rsidRDefault="00AE5BF0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F7223" w14:textId="773A9E8C" w:rsidR="00F62A6E" w:rsidRPr="000B0AF8" w:rsidRDefault="000B0AF8" w:rsidP="00E451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2-кесте</w:t>
      </w:r>
      <w:r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0B0AF8">
        <w:rPr>
          <w:rFonts w:ascii="Times New Roman" w:hAnsi="Times New Roman"/>
          <w:b/>
          <w:bCs/>
          <w:noProof/>
          <w:sz w:val="24"/>
          <w:szCs w:val="24"/>
        </w:rPr>
        <w:t>2021-2022</w:t>
      </w:r>
      <w:r w:rsidR="00390888">
        <w:rPr>
          <w:rFonts w:ascii="Times New Roman" w:hAnsi="Times New Roman"/>
          <w:b/>
          <w:bCs/>
          <w:noProof/>
          <w:sz w:val="24"/>
          <w:szCs w:val="24"/>
        </w:rPr>
        <w:t xml:space="preserve"> және 2022-2023 оқу жылдарының 1</w:t>
      </w:r>
      <w:r w:rsidRPr="000B0AF8">
        <w:rPr>
          <w:rFonts w:ascii="Times New Roman" w:hAnsi="Times New Roman"/>
          <w:b/>
          <w:bCs/>
          <w:noProof/>
          <w:sz w:val="24"/>
          <w:szCs w:val="24"/>
        </w:rPr>
        <w:t xml:space="preserve">-ші жартыжылдығындағы білім беру ұйымдарындағы инновациялық жобалар санының </w:t>
      </w:r>
      <w:r>
        <w:rPr>
          <w:rFonts w:ascii="Times New Roman" w:hAnsi="Times New Roman"/>
          <w:b/>
          <w:bCs/>
          <w:noProof/>
          <w:sz w:val="24"/>
          <w:szCs w:val="24"/>
          <w:lang w:val="kk-KZ"/>
        </w:rPr>
        <w:t>динамикасы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994"/>
        <w:gridCol w:w="1276"/>
        <w:gridCol w:w="1276"/>
        <w:gridCol w:w="1842"/>
        <w:gridCol w:w="1371"/>
      </w:tblGrid>
      <w:tr w:rsidR="00F62A6E" w:rsidRPr="008A652E" w14:paraId="0501BACB" w14:textId="77777777" w:rsidTr="000D39AA">
        <w:trPr>
          <w:jc w:val="center"/>
        </w:trPr>
        <w:tc>
          <w:tcPr>
            <w:tcW w:w="704" w:type="dxa"/>
            <w:vMerge w:val="restart"/>
          </w:tcPr>
          <w:p w14:paraId="1D5A7D89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№</w:t>
            </w:r>
          </w:p>
        </w:tc>
        <w:tc>
          <w:tcPr>
            <w:tcW w:w="2994" w:type="dxa"/>
            <w:vMerge w:val="restart"/>
          </w:tcPr>
          <w:p w14:paraId="338EBBEC" w14:textId="471367D4" w:rsidR="00F62A6E" w:rsidRPr="008A652E" w:rsidRDefault="002B38E3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Білім беру ұйымының деңгейі</w:t>
            </w:r>
          </w:p>
        </w:tc>
        <w:tc>
          <w:tcPr>
            <w:tcW w:w="5765" w:type="dxa"/>
            <w:gridSpan w:val="4"/>
          </w:tcPr>
          <w:p w14:paraId="05CC2DB2" w14:textId="7425B6D5" w:rsidR="00F62A6E" w:rsidRPr="008A652E" w:rsidRDefault="000B0AF8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Инновациялық жобалар</w:t>
            </w:r>
          </w:p>
        </w:tc>
      </w:tr>
      <w:tr w:rsidR="000B0AF8" w:rsidRPr="008A652E" w14:paraId="772C8B45" w14:textId="77777777" w:rsidTr="000D39AA">
        <w:trPr>
          <w:jc w:val="center"/>
        </w:trPr>
        <w:tc>
          <w:tcPr>
            <w:tcW w:w="704" w:type="dxa"/>
            <w:vMerge/>
          </w:tcPr>
          <w:p w14:paraId="2E67A8E8" w14:textId="77777777" w:rsidR="000B0AF8" w:rsidRPr="008A652E" w:rsidRDefault="000B0AF8" w:rsidP="000B0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  <w:vMerge/>
          </w:tcPr>
          <w:p w14:paraId="59C797BC" w14:textId="77777777" w:rsidR="000B0AF8" w:rsidRPr="008A652E" w:rsidRDefault="000B0AF8" w:rsidP="000B0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14:paraId="5914DDC3" w14:textId="3546C3CF" w:rsidR="000B0AF8" w:rsidRPr="008A652E" w:rsidRDefault="000B0AF8" w:rsidP="000B0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</w:t>
            </w: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ші жартыжылдықтағы жобалар саны</w:t>
            </w:r>
          </w:p>
        </w:tc>
        <w:tc>
          <w:tcPr>
            <w:tcW w:w="3213" w:type="dxa"/>
            <w:gridSpan w:val="2"/>
          </w:tcPr>
          <w:p w14:paraId="108C7336" w14:textId="0D78E57B" w:rsidR="000B0AF8" w:rsidRPr="008A652E" w:rsidRDefault="000B0AF8" w:rsidP="000B0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</w:t>
            </w: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ші жартыжылдықтағы ББұ саны</w:t>
            </w:r>
          </w:p>
        </w:tc>
      </w:tr>
      <w:tr w:rsidR="000D39AA" w:rsidRPr="008A652E" w14:paraId="54086A66" w14:textId="77777777" w:rsidTr="000D39AA">
        <w:trPr>
          <w:jc w:val="center"/>
        </w:trPr>
        <w:tc>
          <w:tcPr>
            <w:tcW w:w="704" w:type="dxa"/>
            <w:vMerge/>
          </w:tcPr>
          <w:p w14:paraId="02E7E02A" w14:textId="77777777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  <w:vMerge/>
          </w:tcPr>
          <w:p w14:paraId="148F55BF" w14:textId="77777777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9D9337D" w14:textId="4DE2202F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1276" w:type="dxa"/>
          </w:tcPr>
          <w:p w14:paraId="7C992E9A" w14:textId="34DAB576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2023-2024</w:t>
            </w:r>
          </w:p>
        </w:tc>
        <w:tc>
          <w:tcPr>
            <w:tcW w:w="1842" w:type="dxa"/>
          </w:tcPr>
          <w:p w14:paraId="1B9DD53D" w14:textId="2A3EC5BB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1371" w:type="dxa"/>
          </w:tcPr>
          <w:p w14:paraId="110A526A" w14:textId="065E9E8C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2023-2024</w:t>
            </w:r>
          </w:p>
        </w:tc>
      </w:tr>
      <w:tr w:rsidR="000D39AA" w:rsidRPr="008A652E" w14:paraId="717338F6" w14:textId="77777777" w:rsidTr="000D39AA">
        <w:trPr>
          <w:jc w:val="center"/>
        </w:trPr>
        <w:tc>
          <w:tcPr>
            <w:tcW w:w="704" w:type="dxa"/>
          </w:tcPr>
          <w:p w14:paraId="755887CE" w14:textId="373473D4" w:rsidR="000D39AA" w:rsidRPr="000D39AA" w:rsidRDefault="000D39AA" w:rsidP="000D39A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605ED8F4" w14:textId="25443415" w:rsidR="000D39AA" w:rsidRPr="008A652E" w:rsidRDefault="000D39AA" w:rsidP="000D3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Орта білім беру</w:t>
            </w:r>
          </w:p>
        </w:tc>
        <w:tc>
          <w:tcPr>
            <w:tcW w:w="1276" w:type="dxa"/>
          </w:tcPr>
          <w:p w14:paraId="31B5F0DE" w14:textId="35521B40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</w:tcPr>
          <w:p w14:paraId="2BE64187" w14:textId="687D375A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</w:tcPr>
          <w:p w14:paraId="3B6C9975" w14:textId="78795A51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78</w:t>
            </w:r>
          </w:p>
        </w:tc>
        <w:tc>
          <w:tcPr>
            <w:tcW w:w="1371" w:type="dxa"/>
          </w:tcPr>
          <w:p w14:paraId="5047E6EF" w14:textId="00DC6E24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84</w:t>
            </w:r>
          </w:p>
        </w:tc>
      </w:tr>
      <w:tr w:rsidR="000D39AA" w:rsidRPr="008A652E" w14:paraId="36E2D5E5" w14:textId="77777777" w:rsidTr="000D39AA">
        <w:trPr>
          <w:jc w:val="center"/>
        </w:trPr>
        <w:tc>
          <w:tcPr>
            <w:tcW w:w="704" w:type="dxa"/>
          </w:tcPr>
          <w:p w14:paraId="3506F8D5" w14:textId="77777777" w:rsidR="000D39AA" w:rsidRPr="000D39AA" w:rsidRDefault="000D39AA" w:rsidP="000D39A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6784D5CC" w14:textId="398D575F" w:rsidR="000D39AA" w:rsidRDefault="000D39AA" w:rsidP="000D39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Мектепке дейінгі білім беру</w:t>
            </w:r>
          </w:p>
        </w:tc>
        <w:tc>
          <w:tcPr>
            <w:tcW w:w="1276" w:type="dxa"/>
          </w:tcPr>
          <w:p w14:paraId="6E0AEBD1" w14:textId="26C16338" w:rsidR="000D39AA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</w:tcPr>
          <w:p w14:paraId="3405A2AB" w14:textId="640827EB" w:rsidR="000D39AA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573E49C5" w14:textId="2379FBE6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22</w:t>
            </w:r>
          </w:p>
        </w:tc>
        <w:tc>
          <w:tcPr>
            <w:tcW w:w="1371" w:type="dxa"/>
          </w:tcPr>
          <w:p w14:paraId="0BA0E7A2" w14:textId="19C16F77" w:rsidR="000D39AA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</w:tr>
      <w:tr w:rsidR="000D39AA" w:rsidRPr="008A652E" w14:paraId="098F3A1A" w14:textId="77777777" w:rsidTr="000D39AA">
        <w:trPr>
          <w:jc w:val="center"/>
        </w:trPr>
        <w:tc>
          <w:tcPr>
            <w:tcW w:w="704" w:type="dxa"/>
          </w:tcPr>
          <w:p w14:paraId="6C5D22E9" w14:textId="724C6A59" w:rsidR="000D39AA" w:rsidRPr="000D39AA" w:rsidRDefault="000D39AA" w:rsidP="000D39A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4C113410" w14:textId="1D892268" w:rsidR="000D39AA" w:rsidRPr="008A652E" w:rsidRDefault="000D39AA" w:rsidP="000D3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A65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ехникалық және кәсіптік білім беру</w:t>
            </w:r>
          </w:p>
        </w:tc>
        <w:tc>
          <w:tcPr>
            <w:tcW w:w="1276" w:type="dxa"/>
          </w:tcPr>
          <w:p w14:paraId="4B07278C" w14:textId="49EBCB21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</w:tcPr>
          <w:p w14:paraId="6C85089D" w14:textId="2898BAC2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46A8584F" w14:textId="5677AE08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9</w:t>
            </w:r>
          </w:p>
        </w:tc>
        <w:tc>
          <w:tcPr>
            <w:tcW w:w="1371" w:type="dxa"/>
          </w:tcPr>
          <w:p w14:paraId="4350B07B" w14:textId="195AB9DA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</w:tr>
      <w:tr w:rsidR="000D39AA" w:rsidRPr="008A652E" w14:paraId="366D39A8" w14:textId="77777777" w:rsidTr="000D39AA">
        <w:trPr>
          <w:jc w:val="center"/>
        </w:trPr>
        <w:tc>
          <w:tcPr>
            <w:tcW w:w="704" w:type="dxa"/>
          </w:tcPr>
          <w:p w14:paraId="56B49BA2" w14:textId="7898CC78" w:rsidR="000D39AA" w:rsidRPr="000D39AA" w:rsidRDefault="000D39AA" w:rsidP="000D39A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69C38BC9" w14:textId="7899375D" w:rsidR="000D39AA" w:rsidRPr="008A652E" w:rsidRDefault="000D39AA" w:rsidP="000D3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Арнайы білім беру</w:t>
            </w:r>
          </w:p>
        </w:tc>
        <w:tc>
          <w:tcPr>
            <w:tcW w:w="1276" w:type="dxa"/>
          </w:tcPr>
          <w:p w14:paraId="0DD69A7B" w14:textId="17EE4E3E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CF108D7" w14:textId="20C89D2D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45ED2E18" w14:textId="225FE866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371" w:type="dxa"/>
          </w:tcPr>
          <w:p w14:paraId="370E30A7" w14:textId="7FC1A1A5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</w:tr>
      <w:tr w:rsidR="000D39AA" w:rsidRPr="008A652E" w14:paraId="355F30BB" w14:textId="77777777" w:rsidTr="000D39AA">
        <w:trPr>
          <w:jc w:val="center"/>
        </w:trPr>
        <w:tc>
          <w:tcPr>
            <w:tcW w:w="704" w:type="dxa"/>
          </w:tcPr>
          <w:p w14:paraId="1749A458" w14:textId="18E9066A" w:rsidR="000D39AA" w:rsidRPr="000D39AA" w:rsidRDefault="000D39AA" w:rsidP="000D39A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7F32944A" w14:textId="48D00F81" w:rsidR="000D39AA" w:rsidRPr="008A652E" w:rsidRDefault="000D39AA" w:rsidP="000D3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Қосымша білім беру</w:t>
            </w:r>
          </w:p>
        </w:tc>
        <w:tc>
          <w:tcPr>
            <w:tcW w:w="1276" w:type="dxa"/>
          </w:tcPr>
          <w:p w14:paraId="526FD04B" w14:textId="51B0B3D7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2696BF5D" w14:textId="4FBA906E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  <w:tc>
          <w:tcPr>
            <w:tcW w:w="1842" w:type="dxa"/>
          </w:tcPr>
          <w:p w14:paraId="00381EC4" w14:textId="7044FAD8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3</w:t>
            </w:r>
          </w:p>
        </w:tc>
        <w:tc>
          <w:tcPr>
            <w:tcW w:w="1371" w:type="dxa"/>
          </w:tcPr>
          <w:p w14:paraId="0400FFBA" w14:textId="4F13AB05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</w:tr>
      <w:tr w:rsidR="000D39AA" w:rsidRPr="008A652E" w14:paraId="4108C05C" w14:textId="77777777" w:rsidTr="000D39AA">
        <w:trPr>
          <w:jc w:val="center"/>
        </w:trPr>
        <w:tc>
          <w:tcPr>
            <w:tcW w:w="704" w:type="dxa"/>
          </w:tcPr>
          <w:p w14:paraId="1FDD3396" w14:textId="77777777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0410D740" w14:textId="3412A874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Барлығы </w:t>
            </w:r>
          </w:p>
        </w:tc>
        <w:tc>
          <w:tcPr>
            <w:tcW w:w="1276" w:type="dxa"/>
          </w:tcPr>
          <w:p w14:paraId="151E749A" w14:textId="1741FADF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54</w:t>
            </w:r>
          </w:p>
        </w:tc>
        <w:tc>
          <w:tcPr>
            <w:tcW w:w="1276" w:type="dxa"/>
          </w:tcPr>
          <w:p w14:paraId="4C6BF892" w14:textId="54180189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11</w:t>
            </w:r>
          </w:p>
        </w:tc>
        <w:tc>
          <w:tcPr>
            <w:tcW w:w="1842" w:type="dxa"/>
          </w:tcPr>
          <w:p w14:paraId="652BD935" w14:textId="27FACE7C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91</w:t>
            </w:r>
          </w:p>
        </w:tc>
        <w:tc>
          <w:tcPr>
            <w:tcW w:w="1371" w:type="dxa"/>
          </w:tcPr>
          <w:p w14:paraId="5E38B871" w14:textId="5D8585F1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89</w:t>
            </w:r>
          </w:p>
        </w:tc>
      </w:tr>
    </w:tbl>
    <w:p w14:paraId="1BFD1AB8" w14:textId="77777777" w:rsidR="00F62A6E" w:rsidRDefault="00F62A6E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77289" w14:textId="7EB08EE8" w:rsidR="00884415" w:rsidRPr="000B0AF8" w:rsidRDefault="00C6347B" w:rsidP="00C634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B0AF8" w:rsidRPr="00B77C3F">
        <w:rPr>
          <w:rFonts w:ascii="Times New Roman" w:hAnsi="Times New Roman" w:cs="Times New Roman"/>
          <w:sz w:val="28"/>
          <w:szCs w:val="28"/>
          <w:lang w:val="kk-KZ"/>
        </w:rPr>
        <w:t>Статистикаға сәйкес жекелеген орта білім беру ұйымдары бірнеше</w:t>
      </w:r>
      <w:r w:rsidR="000B0AF8" w:rsidRPr="004718CC">
        <w:rPr>
          <w:rFonts w:ascii="Times New Roman" w:hAnsi="Times New Roman" w:cs="Times New Roman"/>
          <w:sz w:val="28"/>
          <w:szCs w:val="28"/>
          <w:lang w:val="kk-KZ"/>
        </w:rPr>
        <w:t xml:space="preserve"> жобаларды </w:t>
      </w:r>
      <w:r w:rsidR="002B38E3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="000B0AF8" w:rsidRPr="004718CC">
        <w:rPr>
          <w:rFonts w:ascii="Times New Roman" w:hAnsi="Times New Roman" w:cs="Times New Roman"/>
          <w:sz w:val="28"/>
          <w:szCs w:val="28"/>
          <w:lang w:val="kk-KZ"/>
        </w:rPr>
        <w:t xml:space="preserve"> асырады (3-кесте):</w:t>
      </w:r>
    </w:p>
    <w:p w14:paraId="58D1E17D" w14:textId="4F22A327" w:rsidR="00884415" w:rsidRPr="004B474E" w:rsidRDefault="000B0AF8" w:rsidP="004B474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4B474E">
        <w:rPr>
          <w:rFonts w:ascii="Times New Roman" w:hAnsi="Times New Roman" w:cs="Times New Roman"/>
          <w:sz w:val="28"/>
          <w:szCs w:val="28"/>
          <w:lang w:val="kk-KZ"/>
        </w:rPr>
        <w:t xml:space="preserve">орта білім беру ұйымдарының жалпы санынан 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>(</w:t>
      </w:r>
      <w:r w:rsidR="000D39AA">
        <w:rPr>
          <w:rFonts w:ascii="Times New Roman" w:hAnsi="Times New Roman"/>
          <w:sz w:val="28"/>
          <w:szCs w:val="28"/>
          <w:lang w:val="kk-KZ"/>
        </w:rPr>
        <w:t>84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>)</w:t>
      </w:r>
      <w:r w:rsidR="00D725E0" w:rsidRPr="004B474E">
        <w:rPr>
          <w:rFonts w:ascii="Times New Roman" w:hAnsi="Times New Roman"/>
          <w:sz w:val="28"/>
          <w:szCs w:val="28"/>
          <w:lang w:val="kk-KZ"/>
        </w:rPr>
        <w:t>: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39AA">
        <w:rPr>
          <w:rFonts w:ascii="Times New Roman" w:hAnsi="Times New Roman"/>
          <w:sz w:val="28"/>
          <w:szCs w:val="28"/>
          <w:lang w:val="kk-KZ"/>
        </w:rPr>
        <w:t>21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474E">
        <w:rPr>
          <w:rFonts w:ascii="Times New Roman" w:hAnsi="Times New Roman"/>
          <w:sz w:val="28"/>
          <w:szCs w:val="28"/>
          <w:lang w:val="kk-KZ"/>
        </w:rPr>
        <w:t>мектеп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0D39AA">
        <w:rPr>
          <w:rFonts w:ascii="Times New Roman" w:hAnsi="Times New Roman"/>
          <w:sz w:val="28"/>
          <w:szCs w:val="28"/>
          <w:lang w:val="kk-KZ"/>
        </w:rPr>
        <w:t>25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 xml:space="preserve">%) </w:t>
      </w:r>
      <w:r w:rsidR="004B474E" w:rsidRPr="004B474E">
        <w:rPr>
          <w:rFonts w:ascii="Times New Roman" w:hAnsi="Times New Roman" w:cs="Times New Roman"/>
          <w:sz w:val="28"/>
          <w:szCs w:val="28"/>
          <w:lang w:val="kk-KZ"/>
        </w:rPr>
        <w:t xml:space="preserve">бір мезгілде 2 </w:t>
      </w:r>
      <w:r w:rsidRPr="004B474E">
        <w:rPr>
          <w:rFonts w:ascii="Times New Roman" w:hAnsi="Times New Roman" w:cs="Times New Roman"/>
          <w:sz w:val="28"/>
          <w:szCs w:val="28"/>
          <w:lang w:val="kk-KZ"/>
        </w:rPr>
        <w:t>жобаны</w:t>
      </w:r>
      <w:r w:rsidR="00DE3A50" w:rsidRPr="004B474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D39AA">
        <w:rPr>
          <w:rFonts w:ascii="Times New Roman" w:hAnsi="Times New Roman"/>
          <w:sz w:val="28"/>
          <w:szCs w:val="28"/>
          <w:lang w:val="kk-KZ"/>
        </w:rPr>
        <w:t>2</w:t>
      </w:r>
      <w:r w:rsidR="0069233E" w:rsidRPr="004B474E">
        <w:rPr>
          <w:rFonts w:ascii="Times New Roman" w:hAnsi="Times New Roman"/>
          <w:sz w:val="28"/>
          <w:szCs w:val="28"/>
          <w:lang w:val="kk-KZ"/>
        </w:rPr>
        <w:t>5</w:t>
      </w:r>
      <w:r w:rsidR="004B474E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79B6" w:rsidRPr="004B474E">
        <w:rPr>
          <w:rFonts w:ascii="Times New Roman" w:hAnsi="Times New Roman"/>
          <w:sz w:val="28"/>
          <w:szCs w:val="28"/>
          <w:lang w:val="kk-KZ"/>
        </w:rPr>
        <w:t>мектеп</w:t>
      </w:r>
      <w:r w:rsidR="000D39AA">
        <w:rPr>
          <w:rFonts w:ascii="Times New Roman" w:hAnsi="Times New Roman"/>
          <w:sz w:val="28"/>
          <w:szCs w:val="28"/>
          <w:lang w:val="kk-KZ"/>
        </w:rPr>
        <w:t xml:space="preserve"> (29,7</w:t>
      </w:r>
      <w:r w:rsidR="004B474E">
        <w:rPr>
          <w:rFonts w:ascii="Times New Roman" w:hAnsi="Times New Roman"/>
          <w:sz w:val="28"/>
          <w:szCs w:val="28"/>
          <w:lang w:val="kk-KZ"/>
        </w:rPr>
        <w:t>%) -</w:t>
      </w:r>
      <w:r w:rsidR="000D3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3A50" w:rsidRPr="004B474E">
        <w:rPr>
          <w:rFonts w:ascii="Times New Roman" w:hAnsi="Times New Roman"/>
          <w:sz w:val="28"/>
          <w:szCs w:val="28"/>
          <w:lang w:val="kk-KZ"/>
        </w:rPr>
        <w:t xml:space="preserve">3 </w:t>
      </w:r>
      <w:r w:rsidR="00A479B6" w:rsidRPr="004B474E">
        <w:rPr>
          <w:rFonts w:ascii="Times New Roman" w:hAnsi="Times New Roman"/>
          <w:sz w:val="28"/>
          <w:szCs w:val="28"/>
          <w:lang w:val="kk-KZ"/>
        </w:rPr>
        <w:t>жобаны</w:t>
      </w:r>
      <w:r w:rsidR="00DE3A50" w:rsidRPr="004B474E">
        <w:rPr>
          <w:rFonts w:ascii="Times New Roman" w:hAnsi="Times New Roman"/>
          <w:sz w:val="28"/>
          <w:szCs w:val="28"/>
          <w:lang w:val="kk-KZ"/>
        </w:rPr>
        <w:t>,</w:t>
      </w:r>
      <w:r w:rsidR="000D39AA">
        <w:rPr>
          <w:rFonts w:ascii="Times New Roman" w:hAnsi="Times New Roman"/>
          <w:sz w:val="28"/>
          <w:szCs w:val="28"/>
          <w:lang w:val="kk-KZ"/>
        </w:rPr>
        <w:t>9</w:t>
      </w:r>
      <w:r w:rsidR="0069233E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79B6" w:rsidRPr="004B474E">
        <w:rPr>
          <w:rFonts w:ascii="Times New Roman" w:hAnsi="Times New Roman"/>
          <w:sz w:val="28"/>
          <w:szCs w:val="28"/>
          <w:lang w:val="kk-KZ"/>
        </w:rPr>
        <w:t>мектеп</w:t>
      </w:r>
      <w:r w:rsidR="000D39AA">
        <w:rPr>
          <w:rFonts w:ascii="Times New Roman" w:hAnsi="Times New Roman"/>
          <w:sz w:val="28"/>
          <w:szCs w:val="28"/>
          <w:lang w:val="kk-KZ"/>
        </w:rPr>
        <w:t xml:space="preserve"> (10,7</w:t>
      </w:r>
      <w:r w:rsidR="00DE3A50" w:rsidRPr="004B474E">
        <w:rPr>
          <w:rFonts w:ascii="Times New Roman" w:hAnsi="Times New Roman"/>
          <w:sz w:val="28"/>
          <w:szCs w:val="28"/>
          <w:lang w:val="kk-KZ"/>
        </w:rPr>
        <w:t>%)</w:t>
      </w:r>
      <w:r w:rsidR="004B474E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863DD6" w:rsidRPr="004B474E">
        <w:rPr>
          <w:rFonts w:ascii="Times New Roman" w:hAnsi="Times New Roman"/>
          <w:sz w:val="28"/>
          <w:szCs w:val="28"/>
          <w:lang w:val="kk-KZ"/>
        </w:rPr>
        <w:t>4</w:t>
      </w:r>
      <w:r w:rsidR="00D725E0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79B6" w:rsidRPr="004B474E">
        <w:rPr>
          <w:rFonts w:ascii="Times New Roman" w:hAnsi="Times New Roman"/>
          <w:sz w:val="28"/>
          <w:szCs w:val="28"/>
          <w:lang w:val="kk-KZ"/>
        </w:rPr>
        <w:t>жоба</w:t>
      </w:r>
      <w:r w:rsidR="00D725E0" w:rsidRPr="004B474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00D87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39AA">
        <w:rPr>
          <w:rFonts w:ascii="Times New Roman" w:hAnsi="Times New Roman"/>
          <w:sz w:val="28"/>
          <w:szCs w:val="28"/>
          <w:lang w:val="kk-KZ"/>
        </w:rPr>
        <w:t>29 мектеп</w:t>
      </w:r>
      <w:r w:rsidR="0031034F" w:rsidRPr="004B474E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0D39AA">
        <w:rPr>
          <w:rFonts w:ascii="Times New Roman" w:hAnsi="Times New Roman"/>
          <w:sz w:val="28"/>
          <w:szCs w:val="28"/>
          <w:lang w:val="kk-KZ"/>
        </w:rPr>
        <w:t>3</w:t>
      </w:r>
      <w:r w:rsidR="00F7075F">
        <w:rPr>
          <w:rFonts w:ascii="Times New Roman" w:hAnsi="Times New Roman"/>
          <w:sz w:val="28"/>
          <w:szCs w:val="28"/>
          <w:lang w:val="kk-KZ"/>
        </w:rPr>
        <w:t>4</w:t>
      </w:r>
      <w:r w:rsidR="00C52A8D" w:rsidRPr="004B474E">
        <w:rPr>
          <w:rFonts w:ascii="Times New Roman" w:hAnsi="Times New Roman"/>
          <w:sz w:val="28"/>
          <w:szCs w:val="28"/>
          <w:lang w:val="kk-KZ"/>
        </w:rPr>
        <w:t>,</w:t>
      </w:r>
      <w:r w:rsidR="000D39AA">
        <w:rPr>
          <w:rFonts w:ascii="Times New Roman" w:hAnsi="Times New Roman"/>
          <w:sz w:val="28"/>
          <w:szCs w:val="28"/>
          <w:lang w:val="kk-KZ"/>
        </w:rPr>
        <w:t>5</w:t>
      </w:r>
      <w:r w:rsidR="0031034F" w:rsidRPr="004B474E">
        <w:rPr>
          <w:rFonts w:ascii="Times New Roman" w:hAnsi="Times New Roman"/>
          <w:sz w:val="28"/>
          <w:szCs w:val="28"/>
          <w:lang w:val="kk-KZ"/>
        </w:rPr>
        <w:t xml:space="preserve">%) – 1 </w:t>
      </w:r>
      <w:r w:rsidR="00A479B6" w:rsidRPr="004B474E">
        <w:rPr>
          <w:rFonts w:ascii="Times New Roman" w:hAnsi="Times New Roman"/>
          <w:sz w:val="28"/>
          <w:szCs w:val="28"/>
          <w:lang w:val="kk-KZ"/>
        </w:rPr>
        <w:t>жобаны</w:t>
      </w:r>
      <w:r w:rsidR="0031034F" w:rsidRPr="004B474E">
        <w:rPr>
          <w:rFonts w:ascii="Times New Roman" w:hAnsi="Times New Roman"/>
          <w:sz w:val="28"/>
          <w:szCs w:val="28"/>
          <w:lang w:val="kk-KZ"/>
        </w:rPr>
        <w:t>;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D0DA62F" w14:textId="7DD3327B" w:rsidR="00F26585" w:rsidRPr="00F26585" w:rsidRDefault="007D4FF3" w:rsidP="00F265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</w:t>
      </w:r>
      <w:r w:rsidR="00F7075F">
        <w:rPr>
          <w:rFonts w:ascii="Times New Roman" w:hAnsi="Times New Roman" w:cs="Times New Roman"/>
          <w:sz w:val="28"/>
          <w:szCs w:val="28"/>
          <w:lang w:val="kk-KZ"/>
        </w:rPr>
        <w:t>2 мектепке дейінгі</w:t>
      </w:r>
      <w:r w:rsidR="00F26585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ұйымында 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075F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>жоба</w:t>
      </w:r>
      <w:r w:rsidR="002B38E3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>асырылады;</w:t>
      </w:r>
    </w:p>
    <w:p w14:paraId="64E803FD" w14:textId="12F7781D" w:rsidR="00F7075F" w:rsidRDefault="00F26585" w:rsidP="00F265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F7075F">
        <w:rPr>
          <w:rFonts w:ascii="Times New Roman" w:hAnsi="Times New Roman" w:cs="Times New Roman"/>
          <w:sz w:val="28"/>
          <w:szCs w:val="28"/>
          <w:lang w:val="kk-KZ"/>
        </w:rPr>
        <w:t xml:space="preserve"> 2 техникалық және кәсіптік білім беру ұйымында 1 жоба</w:t>
      </w:r>
      <w:r w:rsidR="00F7075F" w:rsidRPr="00F707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075F">
        <w:rPr>
          <w:rFonts w:ascii="Times New Roman" w:hAnsi="Times New Roman" w:cs="Times New Roman"/>
          <w:sz w:val="28"/>
          <w:szCs w:val="28"/>
          <w:lang w:val="kk-KZ"/>
        </w:rPr>
        <w:t xml:space="preserve">іске </w:t>
      </w:r>
      <w:r w:rsidR="00F7075F" w:rsidRPr="00F26585">
        <w:rPr>
          <w:rFonts w:ascii="Times New Roman" w:hAnsi="Times New Roman" w:cs="Times New Roman"/>
          <w:sz w:val="28"/>
          <w:szCs w:val="28"/>
          <w:lang w:val="kk-KZ"/>
        </w:rPr>
        <w:t>асырылады</w:t>
      </w:r>
      <w:r w:rsidR="00F7075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FAD401A" w14:textId="7A92B7E1" w:rsidR="00F26585" w:rsidRPr="00F26585" w:rsidRDefault="00F7075F" w:rsidP="00F265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4. 1</w:t>
      </w:r>
      <w:r w:rsidR="004B474E">
        <w:rPr>
          <w:rFonts w:ascii="Times New Roman" w:hAnsi="Times New Roman" w:cs="Times New Roman"/>
          <w:sz w:val="28"/>
          <w:szCs w:val="28"/>
          <w:lang w:val="kk-KZ"/>
        </w:rPr>
        <w:t xml:space="preserve"> арнайы білім беру ұйымында 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 xml:space="preserve"> жоба </w:t>
      </w:r>
      <w:r w:rsidR="002B38E3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="00F265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>асырылады.</w:t>
      </w:r>
    </w:p>
    <w:p w14:paraId="3E8B9CFB" w14:textId="1930AA27" w:rsidR="00240E16" w:rsidRDefault="00F26585" w:rsidP="00F265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65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62BD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2DA11AB" w14:textId="77777777" w:rsidR="00F26585" w:rsidRDefault="00F26585" w:rsidP="00F265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617477" w14:textId="254846B3" w:rsidR="007D4FF3" w:rsidRPr="004B474E" w:rsidRDefault="00401404" w:rsidP="007D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075F">
        <w:rPr>
          <w:rFonts w:ascii="Times New Roman" w:hAnsi="Times New Roman" w:cs="Times New Roman"/>
          <w:b/>
          <w:lang w:val="kk-KZ"/>
        </w:rPr>
        <w:t>3-кесте-2023-2024</w:t>
      </w:r>
      <w:r w:rsidR="00F26585" w:rsidRPr="004B474E">
        <w:rPr>
          <w:rFonts w:ascii="Times New Roman" w:hAnsi="Times New Roman" w:cs="Times New Roman"/>
          <w:b/>
          <w:lang w:val="kk-KZ"/>
        </w:rPr>
        <w:t xml:space="preserve"> оқу жылында білім беру ұйымдарында іске асырылатын инновациялық жобалардың саны туралы мәліметтер</w:t>
      </w:r>
    </w:p>
    <w:p w14:paraId="05465A09" w14:textId="77777777" w:rsidR="00F26585" w:rsidRPr="00A54B60" w:rsidRDefault="00F26585" w:rsidP="007D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1750"/>
        <w:gridCol w:w="1596"/>
        <w:gridCol w:w="2954"/>
      </w:tblGrid>
      <w:tr w:rsidR="006B743C" w:rsidRPr="004B474E" w14:paraId="3F754094" w14:textId="77777777" w:rsidTr="001C5B88">
        <w:trPr>
          <w:trHeight w:val="259"/>
        </w:trPr>
        <w:tc>
          <w:tcPr>
            <w:tcW w:w="3193" w:type="dxa"/>
            <w:shd w:val="clear" w:color="auto" w:fill="auto"/>
            <w:vAlign w:val="center"/>
            <w:hideMark/>
          </w:tcPr>
          <w:p w14:paraId="0AE76994" w14:textId="136030C5" w:rsidR="006B743C" w:rsidRPr="004B474E" w:rsidRDefault="002B38E3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Білім беру ұйымының деңгейі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6AC9F934" w14:textId="7D1EDE57" w:rsidR="006B743C" w:rsidRPr="004B474E" w:rsidRDefault="002B38E3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ББҰ саны</w:t>
            </w:r>
            <w:r w:rsidR="006B743C"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14:paraId="248CAF6E" w14:textId="53ECF074" w:rsidR="006B743C" w:rsidRPr="004B474E" w:rsidRDefault="002B38E3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Білім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деңгейі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бойынша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барлық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ұйымдардың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үлесі</w:t>
            </w:r>
            <w:proofErr w:type="spellEnd"/>
          </w:p>
        </w:tc>
        <w:tc>
          <w:tcPr>
            <w:tcW w:w="2954" w:type="dxa"/>
            <w:shd w:val="clear" w:color="auto" w:fill="auto"/>
            <w:vAlign w:val="center"/>
            <w:hideMark/>
          </w:tcPr>
          <w:p w14:paraId="616A20B2" w14:textId="0278E691" w:rsidR="006B743C" w:rsidRPr="004B474E" w:rsidRDefault="002B38E3" w:rsidP="002B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Білім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беру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ұйымдарында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бір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мезгілде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іске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асырылатын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инновациялық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жобалардың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саны</w:t>
            </w:r>
          </w:p>
        </w:tc>
      </w:tr>
      <w:tr w:rsidR="00997F54" w:rsidRPr="004B474E" w14:paraId="3CBB696D" w14:textId="77777777" w:rsidTr="00997F54">
        <w:trPr>
          <w:trHeight w:val="70"/>
        </w:trPr>
        <w:tc>
          <w:tcPr>
            <w:tcW w:w="3193" w:type="dxa"/>
            <w:vMerge w:val="restart"/>
            <w:shd w:val="clear" w:color="auto" w:fill="auto"/>
            <w:noWrap/>
            <w:vAlign w:val="center"/>
            <w:hideMark/>
          </w:tcPr>
          <w:p w14:paraId="68863760" w14:textId="7FBBFF00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hAnsi="Times New Roman" w:cs="Times New Roman"/>
                <w:lang w:val="kk-KZ" w:eastAsia="ru-RU"/>
              </w:rPr>
              <w:t>Негізгі орта білім беру</w:t>
            </w:r>
          </w:p>
          <w:p w14:paraId="103B4788" w14:textId="2EC3AE1F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4D33F71C" w14:textId="2467C807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1596" w:type="dxa"/>
            <w:vAlign w:val="center"/>
          </w:tcPr>
          <w:p w14:paraId="6E596651" w14:textId="33F0CC8D" w:rsidR="00997F54" w:rsidRPr="004B474E" w:rsidRDefault="00C45811" w:rsidP="00C4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32,</w:t>
            </w:r>
            <w:r w:rsidR="00997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97F54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5D9BCAAE" w14:textId="4432DD1C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97F54" w:rsidRPr="004B474E" w14:paraId="4F591511" w14:textId="77777777" w:rsidTr="00997F54">
        <w:trPr>
          <w:trHeight w:val="70"/>
        </w:trPr>
        <w:tc>
          <w:tcPr>
            <w:tcW w:w="3193" w:type="dxa"/>
            <w:vMerge/>
            <w:shd w:val="clear" w:color="auto" w:fill="auto"/>
            <w:noWrap/>
            <w:vAlign w:val="center"/>
            <w:hideMark/>
          </w:tcPr>
          <w:p w14:paraId="7CC849DE" w14:textId="0527F247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AC6D099" w14:textId="3C7169AB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596" w:type="dxa"/>
            <w:vAlign w:val="center"/>
          </w:tcPr>
          <w:p w14:paraId="6B82100C" w14:textId="42C32497" w:rsidR="00997F54" w:rsidRPr="004B474E" w:rsidRDefault="00C45811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  <w:r w:rsidR="00997F54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283D364E" w14:textId="76B727E2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97F54" w:rsidRPr="004B474E" w14:paraId="0131AF6C" w14:textId="77777777" w:rsidTr="00997F54">
        <w:trPr>
          <w:trHeight w:val="70"/>
        </w:trPr>
        <w:tc>
          <w:tcPr>
            <w:tcW w:w="3193" w:type="dxa"/>
            <w:vMerge/>
            <w:shd w:val="clear" w:color="auto" w:fill="auto"/>
            <w:noWrap/>
            <w:vAlign w:val="center"/>
            <w:hideMark/>
          </w:tcPr>
          <w:p w14:paraId="278A1900" w14:textId="162822D0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7EDD715" w14:textId="65EF96A4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596" w:type="dxa"/>
            <w:vAlign w:val="center"/>
          </w:tcPr>
          <w:p w14:paraId="7BC28B38" w14:textId="416877EA" w:rsidR="00997F54" w:rsidRPr="004B474E" w:rsidRDefault="00C45811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997F54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7A6148C5" w14:textId="77AE7B71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97F54" w:rsidRPr="004B474E" w14:paraId="40C40E10" w14:textId="77777777" w:rsidTr="00997F54">
        <w:trPr>
          <w:trHeight w:val="70"/>
        </w:trPr>
        <w:tc>
          <w:tcPr>
            <w:tcW w:w="3193" w:type="dxa"/>
            <w:vMerge/>
            <w:shd w:val="clear" w:color="auto" w:fill="auto"/>
            <w:noWrap/>
            <w:vAlign w:val="center"/>
            <w:hideMark/>
          </w:tcPr>
          <w:p w14:paraId="6A236D77" w14:textId="59D0D891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6C2B6703" w14:textId="33730365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6" w:type="dxa"/>
            <w:vAlign w:val="center"/>
          </w:tcPr>
          <w:p w14:paraId="1E1D9AA1" w14:textId="23AB44EF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="00C45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581BE243" w14:textId="7163D635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97F54" w:rsidRPr="004B474E" w14:paraId="3672D8CD" w14:textId="77777777" w:rsidTr="001C5B88">
        <w:trPr>
          <w:trHeight w:val="70"/>
        </w:trPr>
        <w:tc>
          <w:tcPr>
            <w:tcW w:w="3193" w:type="dxa"/>
            <w:shd w:val="clear" w:color="auto" w:fill="auto"/>
            <w:noWrap/>
            <w:vAlign w:val="center"/>
          </w:tcPr>
          <w:p w14:paraId="442F69A8" w14:textId="4A78AEAE" w:rsidR="00997F54" w:rsidRPr="00997F54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Мектепке дейінгі білім беру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69F53B4E" w14:textId="0A4F7CED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96" w:type="dxa"/>
            <w:vAlign w:val="center"/>
          </w:tcPr>
          <w:p w14:paraId="7FF1010A" w14:textId="62D87B84" w:rsidR="00997F54" w:rsidRPr="004B474E" w:rsidRDefault="00C45811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1,1</w:t>
            </w:r>
            <w:r w:rsidR="00997F54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14:paraId="5BC1D770" w14:textId="21DE24A3" w:rsidR="00997F54" w:rsidRPr="00997F54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</w:tr>
      <w:tr w:rsidR="00997F54" w:rsidRPr="004B474E" w14:paraId="2CA2E065" w14:textId="77777777" w:rsidTr="00997F54">
        <w:trPr>
          <w:trHeight w:val="70"/>
        </w:trPr>
        <w:tc>
          <w:tcPr>
            <w:tcW w:w="3193" w:type="dxa"/>
            <w:shd w:val="clear" w:color="auto" w:fill="auto"/>
            <w:noWrap/>
            <w:vAlign w:val="center"/>
            <w:hideMark/>
          </w:tcPr>
          <w:p w14:paraId="2B3C15ED" w14:textId="6307C9B2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Техникалық және кәсіптік білім беру 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3B21EB02" w14:textId="26B6BFE6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596" w:type="dxa"/>
            <w:vAlign w:val="center"/>
          </w:tcPr>
          <w:p w14:paraId="3EEED2A4" w14:textId="1662CA87" w:rsidR="00997F54" w:rsidRPr="004B474E" w:rsidRDefault="00C45811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2,2</w:t>
            </w:r>
            <w:r w:rsidR="00997F54" w:rsidRPr="00A54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1F417143" w14:textId="69CB7FB3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97F54" w:rsidRPr="004B474E" w14:paraId="5E1E728C" w14:textId="77777777" w:rsidTr="00997F54">
        <w:trPr>
          <w:trHeight w:val="70"/>
        </w:trPr>
        <w:tc>
          <w:tcPr>
            <w:tcW w:w="3193" w:type="dxa"/>
            <w:shd w:val="clear" w:color="auto" w:fill="auto"/>
            <w:noWrap/>
            <w:vAlign w:val="center"/>
            <w:hideMark/>
          </w:tcPr>
          <w:p w14:paraId="0962E371" w14:textId="3CD1A8BA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Арнайы білім беру 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31BC2358" w14:textId="7DDA271E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96" w:type="dxa"/>
            <w:vAlign w:val="center"/>
          </w:tcPr>
          <w:p w14:paraId="46F33569" w14:textId="1379A058" w:rsidR="00997F54" w:rsidRPr="004B474E" w:rsidRDefault="00C45811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  <w:r w:rsidR="00997F54" w:rsidRPr="00A54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19A4B0C7" w14:textId="6F25B32D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743C" w:rsidRPr="004B474E" w14:paraId="57B9F021" w14:textId="77777777" w:rsidTr="00463AD5">
        <w:trPr>
          <w:trHeight w:val="70"/>
        </w:trPr>
        <w:tc>
          <w:tcPr>
            <w:tcW w:w="3193" w:type="dxa"/>
            <w:shd w:val="clear" w:color="auto" w:fill="auto"/>
            <w:noWrap/>
            <w:vAlign w:val="center"/>
            <w:hideMark/>
          </w:tcPr>
          <w:p w14:paraId="663590EC" w14:textId="508D7FF8" w:rsidR="006B743C" w:rsidRPr="004B474E" w:rsidRDefault="002B38E3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Барлығы 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0059822" w14:textId="35BBAC28" w:rsidR="006B743C" w:rsidRPr="004B474E" w:rsidRDefault="00F7075F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1596" w:type="dxa"/>
            <w:vAlign w:val="center"/>
          </w:tcPr>
          <w:p w14:paraId="23E123E4" w14:textId="77777777" w:rsidR="006B743C" w:rsidRPr="004B474E" w:rsidRDefault="006B743C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61AA277E" w14:textId="4762764C" w:rsidR="006B743C" w:rsidRPr="004B474E" w:rsidRDefault="006B743C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14:paraId="32E1D27D" w14:textId="77777777" w:rsidR="006A4834" w:rsidRDefault="006A4834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16B3A" w14:textId="7436701F" w:rsidR="002B38E3" w:rsidRPr="002B38E3" w:rsidRDefault="002B38E3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Осылайша, </w:t>
      </w:r>
      <w:r w:rsidR="00997F54">
        <w:rPr>
          <w:rFonts w:ascii="Times New Roman" w:hAnsi="Times New Roman" w:cs="Times New Roman"/>
          <w:sz w:val="28"/>
          <w:szCs w:val="28"/>
          <w:lang w:val="kk-KZ"/>
        </w:rPr>
        <w:t xml:space="preserve">2023-2024 </w:t>
      </w:r>
      <w:r w:rsidR="006F16DC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оқу жылының 1-ші жартыжылдығында 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инновациялық жобаларды енгізу бойынша негізгі үлес </w:t>
      </w:r>
      <w:r w:rsidR="00997F54">
        <w:rPr>
          <w:rFonts w:ascii="Times New Roman" w:hAnsi="Times New Roman" w:cs="Times New Roman"/>
          <w:sz w:val="28"/>
          <w:szCs w:val="28"/>
          <w:lang w:val="kk-KZ"/>
        </w:rPr>
        <w:t>84 (87,4</w:t>
      </w:r>
      <w:r w:rsidR="008C71F5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%) 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ұйымдарының </w:t>
      </w:r>
      <w:r w:rsidR="008C71F5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жалпы санынан </w:t>
      </w:r>
      <w:r w:rsidR="00997F54">
        <w:rPr>
          <w:rFonts w:ascii="Times New Roman" w:hAnsi="Times New Roman" w:cs="Times New Roman"/>
          <w:sz w:val="28"/>
          <w:szCs w:val="28"/>
          <w:lang w:val="kk-KZ"/>
        </w:rPr>
        <w:t>89 (94,3</w:t>
      </w:r>
      <w:r w:rsidR="006F16DC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%) орта білім беру ұйымдарына 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>тиесілі.</w:t>
      </w:r>
    </w:p>
    <w:p w14:paraId="570B6629" w14:textId="73606823" w:rsidR="002B38E3" w:rsidRPr="002B38E3" w:rsidRDefault="00997F54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 оқу жылында 244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білім беру ұйымдарының ішінен халықаралық жобаларға білім беру ұйымдарының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>59 немесе 24,2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>% қатысады, оның ішінде 1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ТжКБ ұйымы (3,3%), </w:t>
      </w:r>
      <w:r w:rsidR="00C45811">
        <w:rPr>
          <w:rFonts w:ascii="Times New Roman" w:hAnsi="Times New Roman" w:cs="Times New Roman"/>
          <w:sz w:val="28"/>
          <w:szCs w:val="28"/>
          <w:lang w:val="kk-KZ"/>
        </w:rPr>
        <w:t>1- арнайы білім беру ұйымы (1,7</w:t>
      </w:r>
      <w:r w:rsidR="00C45811" w:rsidRPr="002B38E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C4581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56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орта білім беру ұйымы немесе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95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 xml:space="preserve">құрайды 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>(2-сурет).</w:t>
      </w:r>
    </w:p>
    <w:p w14:paraId="6B5B27C8" w14:textId="6C108343" w:rsidR="002B38E3" w:rsidRPr="002B38E3" w:rsidRDefault="002B38E3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8E3">
        <w:rPr>
          <w:rFonts w:ascii="Times New Roman" w:hAnsi="Times New Roman" w:cs="Times New Roman"/>
          <w:sz w:val="28"/>
          <w:szCs w:val="28"/>
          <w:lang w:val="kk-KZ"/>
        </w:rPr>
        <w:t>Өткен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 xml:space="preserve"> 2022-2023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оқу жылымен салыстырғанда 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</w:t>
      </w:r>
      <w:r w:rsidR="008C71F5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келесі халықаралық жобаларды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8C71F5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>іске асырылу деңгейінің өскені байқалады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3120B49" w14:textId="43338225" w:rsidR="002B38E3" w:rsidRPr="002B38E3" w:rsidRDefault="008C71F5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«Global Scholars»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2022-2023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2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8 білім беру ұйымнан 2023-2024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3176DA" w:rsidRPr="00317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ұйымға дейін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өсті, яғни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ұйымға немесе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9,6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>құрады;</w:t>
      </w:r>
    </w:p>
    <w:p w14:paraId="3B368D64" w14:textId="135178FF" w:rsidR="003176DA" w:rsidRDefault="003176DA" w:rsidP="003176D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«</w:t>
      </w:r>
      <w:r w:rsidRPr="003176DA">
        <w:rPr>
          <w:rFonts w:ascii="Times New Roman" w:hAnsi="Times New Roman" w:cs="Times New Roman"/>
          <w:sz w:val="28"/>
          <w:szCs w:val="28"/>
          <w:lang w:val="kk-KZ"/>
        </w:rPr>
        <w:t>IB</w:t>
      </w:r>
      <w:r>
        <w:rPr>
          <w:rFonts w:ascii="Times New Roman" w:hAnsi="Times New Roman" w:cs="Times New Roman"/>
          <w:sz w:val="28"/>
          <w:szCs w:val="28"/>
          <w:lang w:val="kk-KZ"/>
        </w:rPr>
        <w:t>» 2022-2023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ұйымн</w:t>
      </w:r>
      <w:r>
        <w:rPr>
          <w:rFonts w:ascii="Times New Roman" w:hAnsi="Times New Roman" w:cs="Times New Roman"/>
          <w:sz w:val="28"/>
          <w:szCs w:val="28"/>
          <w:lang w:val="kk-KZ"/>
        </w:rPr>
        <w:t>ан 2023-2024 оқу жылындағы 6</w:t>
      </w:r>
      <w:r w:rsidRPr="00317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ұйымға дейін</w:t>
      </w:r>
      <w:r>
        <w:rPr>
          <w:rFonts w:ascii="Times New Roman" w:hAnsi="Times New Roman" w:cs="Times New Roman"/>
          <w:sz w:val="28"/>
          <w:szCs w:val="28"/>
          <w:lang w:val="kk-KZ"/>
        </w:rPr>
        <w:t>, яғни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17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ұйымға немесе </w:t>
      </w:r>
      <w:r w:rsidR="00390888">
        <w:rPr>
          <w:rFonts w:ascii="Times New Roman" w:hAnsi="Times New Roman" w:cs="Times New Roman"/>
          <w:sz w:val="28"/>
          <w:szCs w:val="28"/>
          <w:lang w:val="kk-KZ"/>
        </w:rPr>
        <w:t>33,3% - ға өсті.</w:t>
      </w:r>
    </w:p>
    <w:p w14:paraId="5DE6B763" w14:textId="0CA0D6D7" w:rsidR="003176DA" w:rsidRDefault="003176DA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F3FD4A" w14:textId="77777777" w:rsidR="00CF6141" w:rsidRDefault="00CF6141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60AFCE" w14:textId="6E6205DD" w:rsidR="008C71F5" w:rsidRDefault="003176DA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4187E1A0" wp14:editId="71B3FFD9">
            <wp:extent cx="5591175" cy="2505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580DB4" w14:textId="15E5AA21" w:rsidR="00AE5BF0" w:rsidRPr="002B38E3" w:rsidRDefault="00AE5BF0" w:rsidP="002B38E3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312856A" w14:textId="3F311CFB" w:rsidR="00AE5BF0" w:rsidRPr="00B77C3F" w:rsidRDefault="00A35A71" w:rsidP="00AE5BF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2-сурет</w:t>
      </w:r>
    </w:p>
    <w:p w14:paraId="7894F0DF" w14:textId="77777777" w:rsidR="00AE5BF0" w:rsidRPr="00B77C3F" w:rsidRDefault="00AE5BF0" w:rsidP="00AE5BF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EE949F" w14:textId="1C5952C5" w:rsidR="00B77C3F" w:rsidRPr="00B77C3F" w:rsidRDefault="00B77C3F" w:rsidP="00B77C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Деректерге сүйене отырып, мемлекеттік білім беру ұйымдарының </w:t>
      </w:r>
      <w:r w:rsidR="00CF6141">
        <w:rPr>
          <w:rFonts w:ascii="Times New Roman" w:hAnsi="Times New Roman" w:cs="Times New Roman"/>
          <w:sz w:val="28"/>
          <w:szCs w:val="28"/>
          <w:lang w:val="kk-KZ"/>
        </w:rPr>
        <w:t>24,2</w:t>
      </w:r>
      <w:r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% - ы халықаралық жобаларды іске асырады, өйткені Астана қаласы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57DE0">
        <w:rPr>
          <w:rFonts w:ascii="Times New Roman" w:hAnsi="Times New Roman" w:cs="Times New Roman"/>
          <w:sz w:val="28"/>
          <w:szCs w:val="28"/>
          <w:lang w:val="kk-KZ"/>
        </w:rPr>
        <w:t>37</w:t>
      </w:r>
      <w:r w:rsidR="00CF61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7C3F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ұйымдары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ішінде 100 мектепке дейінгі білім беру, 3 ведомстволық білім беру, 100 орта білім беру ұйымдары (оның ішінде 6 BINOM </w:t>
      </w:r>
      <w:r>
        <w:rPr>
          <w:rFonts w:ascii="Times New Roman" w:hAnsi="Times New Roman" w:cs="Times New Roman"/>
          <w:sz w:val="28"/>
          <w:szCs w:val="28"/>
          <w:lang w:val="kk-KZ"/>
        </w:rPr>
        <w:t>Schools), 9 ТжКБ, 14 арнайы білім беру</w:t>
      </w:r>
      <w:r w:rsidRPr="00B77C3F">
        <w:rPr>
          <w:rFonts w:ascii="Times New Roman" w:hAnsi="Times New Roman" w:cs="Times New Roman"/>
          <w:sz w:val="28"/>
          <w:szCs w:val="28"/>
          <w:lang w:val="kk-KZ"/>
        </w:rPr>
        <w:t>, 11 қосымша білім беру ұйымдары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Pr="00B77C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C87820" w14:textId="0B261755" w:rsidR="00B77C3F" w:rsidRPr="00B77C3F" w:rsidRDefault="00CF6141" w:rsidP="00B77C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халықаралық жобаларды іске асыратын білім 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 xml:space="preserve">беру ұйымы 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>-ға өсті,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>яғни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+37,5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>% құрады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2022-2023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оқу жылымен салыстырғанда </w:t>
      </w:r>
      <w:r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 xml:space="preserve"> құраған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2-суретте беру ұйымдарының өсу динамикасы</w:t>
      </w:r>
      <w:r w:rsidR="00A35A71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A71" w:rsidRPr="00B77C3F">
        <w:rPr>
          <w:rFonts w:ascii="Times New Roman" w:hAnsi="Times New Roman" w:cs="Times New Roman"/>
          <w:sz w:val="28"/>
          <w:szCs w:val="28"/>
          <w:lang w:val="kk-KZ"/>
        </w:rPr>
        <w:t>көрсетілген.</w:t>
      </w:r>
    </w:p>
    <w:p w14:paraId="02B5075F" w14:textId="26DF0504" w:rsidR="00B77C3F" w:rsidRPr="00A35A71" w:rsidRDefault="00B77C3F" w:rsidP="00B77C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5A71">
        <w:rPr>
          <w:rFonts w:ascii="Times New Roman" w:hAnsi="Times New Roman" w:cs="Times New Roman"/>
          <w:sz w:val="28"/>
          <w:szCs w:val="28"/>
          <w:lang w:val="kk-KZ"/>
        </w:rPr>
        <w:t>Инновациялық жобалар мен эксперименттік алаңдардың аралық нәтижелерін және сапалы іске асырылуын қадағалау мақсатында жылына 2 рет қалалық</w:t>
      </w:r>
      <w:r w:rsidR="00A35A71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Сараптамалық кеңестің отырыс</w:t>
      </w:r>
      <w:r w:rsidRPr="00A35A71">
        <w:rPr>
          <w:rFonts w:ascii="Times New Roman" w:hAnsi="Times New Roman" w:cs="Times New Roman"/>
          <w:sz w:val="28"/>
          <w:szCs w:val="28"/>
          <w:lang w:val="kk-KZ"/>
        </w:rPr>
        <w:t>ы өткізіледі.</w:t>
      </w:r>
    </w:p>
    <w:p w14:paraId="75E86D46" w14:textId="51EADADC" w:rsidR="00B77C3F" w:rsidRPr="00A35A71" w:rsidRDefault="00B77C3F" w:rsidP="00B77C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3 жыл 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бойы</w:t>
      </w:r>
      <w:r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асырылатын инновациялық жобалар қалалық 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деңгейден</w:t>
      </w:r>
      <w:r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ұйымдарының 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деңгейінде іске асырылады</w:t>
      </w:r>
      <w:r w:rsidRPr="00A35A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5786E81" w14:textId="0E7B4192" w:rsidR="00AE5BF0" w:rsidRPr="00A35A71" w:rsidRDefault="00CF6141" w:rsidP="00B77C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Осылайша, егер 2022-2023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білім беру ұйымдарында 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иннов</w:t>
      </w:r>
      <w:r>
        <w:rPr>
          <w:rFonts w:ascii="Times New Roman" w:hAnsi="Times New Roman" w:cs="Times New Roman"/>
          <w:sz w:val="28"/>
          <w:szCs w:val="28"/>
          <w:lang w:val="kk-KZ"/>
        </w:rPr>
        <w:t>ациялық жоба іске асырылса, 2023-2024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олардың саны </w:t>
      </w:r>
      <w:r w:rsidR="00A35A71" w:rsidRPr="00A35A71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10-ға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азайды, өйткені 3 жылдан асқан жобалар</w:t>
      </w:r>
      <w:r w:rsidR="0096292E">
        <w:rPr>
          <w:rFonts w:ascii="Times New Roman" w:hAnsi="Times New Roman" w:cs="Times New Roman"/>
          <w:sz w:val="28"/>
          <w:szCs w:val="28"/>
          <w:lang w:val="kk-KZ"/>
        </w:rPr>
        <w:t xml:space="preserve"> мектепішілік деңгейге өткізіліп</w:t>
      </w:r>
      <w:r w:rsidR="007D76B6"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жобалар саны 10</w:t>
      </w:r>
      <w:r>
        <w:rPr>
          <w:rFonts w:ascii="Times New Roman" w:hAnsi="Times New Roman" w:cs="Times New Roman"/>
          <w:sz w:val="28"/>
          <w:szCs w:val="28"/>
          <w:lang w:val="kk-KZ"/>
        </w:rPr>
        <w:t>-д</w:t>
      </w:r>
      <w:r w:rsidR="007D76B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құрады, ал инновациялық жобаларды іске асыратын ұйымдар 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4-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>кестеде көрсетіл</w:t>
      </w:r>
      <w:r>
        <w:rPr>
          <w:rFonts w:ascii="Times New Roman" w:hAnsi="Times New Roman" w:cs="Times New Roman"/>
          <w:sz w:val="28"/>
          <w:szCs w:val="28"/>
          <w:lang w:val="kk-KZ"/>
        </w:rPr>
        <w:t>гендей 89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kk-KZ"/>
        </w:rPr>
        <w:t>месе +2,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2% құрады</w:t>
      </w:r>
      <w:r w:rsidR="00AE5BF0" w:rsidRPr="00A35A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8343410" w14:textId="77777777" w:rsidR="00AE5BF0" w:rsidRPr="00A35A71" w:rsidRDefault="00AE5BF0" w:rsidP="00AE5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BE248C" w14:textId="57E002BC" w:rsidR="00AE5BF0" w:rsidRPr="004B474E" w:rsidRDefault="00A35A71" w:rsidP="00AE5B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val="kk-KZ"/>
        </w:rPr>
      </w:pPr>
      <w:r w:rsidRPr="004B474E">
        <w:rPr>
          <w:rFonts w:ascii="Times New Roman" w:hAnsi="Times New Roman" w:cs="Times New Roman"/>
          <w:b/>
          <w:lang w:val="kk-KZ"/>
        </w:rPr>
        <w:t>4-кесте  2021-2023 оқу жылдарында білім беру ұйымдары енгізетін инновациялық жобалар санының динамикасы</w:t>
      </w:r>
    </w:p>
    <w:tbl>
      <w:tblPr>
        <w:tblW w:w="9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1134"/>
        <w:gridCol w:w="1134"/>
        <w:gridCol w:w="1123"/>
        <w:gridCol w:w="1134"/>
        <w:gridCol w:w="1560"/>
      </w:tblGrid>
      <w:tr w:rsidR="0096292E" w:rsidRPr="004B474E" w14:paraId="5D5E873F" w14:textId="77777777" w:rsidTr="0096292E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A8D0DCA" w14:textId="77777777" w:rsidR="0096292E" w:rsidRPr="004B474E" w:rsidRDefault="0096292E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056CCD6" w14:textId="10CE09D1" w:rsidR="0096292E" w:rsidRPr="004B474E" w:rsidRDefault="0096292E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Білім беру ұйымының деңгейі</w:t>
            </w:r>
          </w:p>
        </w:tc>
        <w:tc>
          <w:tcPr>
            <w:tcW w:w="7219" w:type="dxa"/>
            <w:gridSpan w:val="6"/>
            <w:shd w:val="clear" w:color="auto" w:fill="auto"/>
            <w:vAlign w:val="center"/>
            <w:hideMark/>
          </w:tcPr>
          <w:p w14:paraId="0CFCE80A" w14:textId="2BA3888A" w:rsidR="0096292E" w:rsidRPr="004B474E" w:rsidRDefault="0096292E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Инновациялық жобалар</w:t>
            </w:r>
          </w:p>
        </w:tc>
      </w:tr>
      <w:tr w:rsidR="0096292E" w:rsidRPr="004B474E" w14:paraId="49FAD4C5" w14:textId="77777777" w:rsidTr="0096292E">
        <w:trPr>
          <w:trHeight w:val="300"/>
        </w:trPr>
        <w:tc>
          <w:tcPr>
            <w:tcW w:w="709" w:type="dxa"/>
            <w:vMerge/>
            <w:vAlign w:val="center"/>
            <w:hideMark/>
          </w:tcPr>
          <w:p w14:paraId="0E775DE5" w14:textId="77777777" w:rsidR="0096292E" w:rsidRPr="004B474E" w:rsidRDefault="0096292E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459E426" w14:textId="77777777" w:rsidR="0096292E" w:rsidRPr="004B474E" w:rsidRDefault="0096292E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579243FE" w14:textId="3785C119" w:rsidR="0096292E" w:rsidRPr="004B474E" w:rsidRDefault="0096292E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Жобалар саны</w:t>
            </w:r>
          </w:p>
        </w:tc>
        <w:tc>
          <w:tcPr>
            <w:tcW w:w="3817" w:type="dxa"/>
            <w:gridSpan w:val="3"/>
            <w:shd w:val="clear" w:color="auto" w:fill="auto"/>
            <w:vAlign w:val="center"/>
            <w:hideMark/>
          </w:tcPr>
          <w:p w14:paraId="21475E56" w14:textId="5A84F6FA" w:rsidR="0096292E" w:rsidRPr="004B474E" w:rsidRDefault="0096292E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Білім беру ұйымдарының саны</w:t>
            </w:r>
          </w:p>
        </w:tc>
      </w:tr>
      <w:tr w:rsidR="0096292E" w:rsidRPr="004B474E" w14:paraId="421D1F20" w14:textId="77777777" w:rsidTr="0096292E">
        <w:trPr>
          <w:trHeight w:val="300"/>
        </w:trPr>
        <w:tc>
          <w:tcPr>
            <w:tcW w:w="709" w:type="dxa"/>
            <w:vMerge/>
            <w:vAlign w:val="center"/>
            <w:hideMark/>
          </w:tcPr>
          <w:p w14:paraId="36C16701" w14:textId="77777777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499583F" w14:textId="77777777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B3C47" w14:textId="25BD14BE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2021-2022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14:paraId="6AA4765D" w14:textId="5E8B3A44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2022-2023</w:t>
            </w:r>
          </w:p>
        </w:tc>
        <w:tc>
          <w:tcPr>
            <w:tcW w:w="1134" w:type="dxa"/>
            <w:shd w:val="clear" w:color="000000" w:fill="C4D79B"/>
            <w:vAlign w:val="center"/>
            <w:hideMark/>
          </w:tcPr>
          <w:p w14:paraId="425DB051" w14:textId="59826F4A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2023-2024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F41E7CC" w14:textId="6108CDA5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3E6644D1" w14:textId="29C60D15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560" w:type="dxa"/>
            <w:shd w:val="clear" w:color="000000" w:fill="C4D79B"/>
            <w:vAlign w:val="center"/>
          </w:tcPr>
          <w:p w14:paraId="746AD93E" w14:textId="2DF0A5D0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</w:tr>
      <w:tr w:rsidR="0096292E" w:rsidRPr="004B474E" w14:paraId="0BC24A24" w14:textId="77777777" w:rsidTr="0096292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5AC9A44A" w14:textId="735996A4" w:rsidR="0096292E" w:rsidRPr="0096292E" w:rsidRDefault="0096292E" w:rsidP="009629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B574A5" w14:textId="5544A859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hAnsi="Times New Roman" w:cs="Times New Roman"/>
                <w:lang w:val="kk-KZ" w:eastAsia="ru-RU"/>
              </w:rPr>
              <w:t>Негізгі орта білім беру</w:t>
            </w:r>
          </w:p>
          <w:p w14:paraId="04B08181" w14:textId="151383D6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4E472" w14:textId="59347DC6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739C8DD4" w14:textId="19CB3413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AE5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21</w:t>
            </w:r>
          </w:p>
        </w:tc>
        <w:tc>
          <w:tcPr>
            <w:tcW w:w="1134" w:type="dxa"/>
            <w:shd w:val="clear" w:color="000000" w:fill="C4D79B"/>
            <w:noWrap/>
          </w:tcPr>
          <w:p w14:paraId="57F9E27F" w14:textId="3E6641AA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7302DF" w14:textId="0415E579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5F41EB98" w14:textId="5710FC51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7EF8041A" w14:textId="41AC9375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84</w:t>
            </w:r>
          </w:p>
        </w:tc>
      </w:tr>
      <w:tr w:rsidR="0096292E" w:rsidRPr="004B474E" w14:paraId="405E0E5B" w14:textId="77777777" w:rsidTr="0096292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21C637AC" w14:textId="77777777" w:rsidR="0096292E" w:rsidRPr="0096292E" w:rsidRDefault="0096292E" w:rsidP="009629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52781B" w14:textId="5510C4DF" w:rsidR="0096292E" w:rsidRPr="004B474E" w:rsidRDefault="0096292E" w:rsidP="0096292E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Мектепке дейінгі білім беру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68D9C" w14:textId="23ED1672" w:rsidR="0096292E" w:rsidRPr="004B474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4C035F6E" w14:textId="3009C8F8" w:rsidR="0096292E" w:rsidRPr="004B474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shd w:val="clear" w:color="000000" w:fill="C4D79B"/>
            <w:noWrap/>
          </w:tcPr>
          <w:p w14:paraId="3870DCEC" w14:textId="3C211956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CD81B08" w14:textId="699B3A4C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6991DED1" w14:textId="1992CF7F" w:rsidR="0096292E" w:rsidRPr="0096292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58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1C1DDAC2" w14:textId="1AC7C866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96292E" w:rsidRPr="004B474E" w14:paraId="5F265452" w14:textId="77777777" w:rsidTr="0096292E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37A301BF" w14:textId="4EF50CC2" w:rsidR="0096292E" w:rsidRPr="0096292E" w:rsidRDefault="0096292E" w:rsidP="009629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86DED9" w14:textId="48888271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Техникалық және кәсіптік білім беру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FD1DE" w14:textId="575E074A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27C323D7" w14:textId="50F1C57A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AE5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000000" w:fill="C4D79B"/>
            <w:noWrap/>
          </w:tcPr>
          <w:p w14:paraId="0442C20E" w14:textId="5CD5CCAF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01B497D" w14:textId="7D5FA580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01DEEEF2" w14:textId="595D2565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608165AC" w14:textId="6570844F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96292E" w:rsidRPr="004B474E" w14:paraId="2DADD928" w14:textId="77777777" w:rsidTr="0096292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5C7DC0A7" w14:textId="29F75FFF" w:rsidR="0096292E" w:rsidRPr="0096292E" w:rsidRDefault="0096292E" w:rsidP="009629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54B1F7" w14:textId="1B036139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Арнайы білім беру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C2EC4" w14:textId="0B9EBFC1" w:rsidR="0096292E" w:rsidRPr="0096292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52DAED78" w14:textId="6631C571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000000" w:fill="C4D79B"/>
            <w:noWrap/>
          </w:tcPr>
          <w:p w14:paraId="33D4ED63" w14:textId="111A4A9E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AA3ABCF" w14:textId="2890A4C4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4402EA8F" w14:textId="500DB36B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3EED38EE" w14:textId="38A8DCE6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</w:tr>
      <w:tr w:rsidR="0096292E" w:rsidRPr="004B474E" w14:paraId="6FF0EEDC" w14:textId="77777777" w:rsidTr="0096292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01708D15" w14:textId="122A743C" w:rsidR="0096292E" w:rsidRPr="0096292E" w:rsidRDefault="0096292E" w:rsidP="009629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E0FEEC" w14:textId="2E0F770E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Қосымша білім беру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8897" w14:textId="3DBE36C7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30A4DA87" w14:textId="1E705E03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shd w:val="clear" w:color="000000" w:fill="C4D79B"/>
            <w:noWrap/>
          </w:tcPr>
          <w:p w14:paraId="3F60466F" w14:textId="38AD383C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B7ADE8C" w14:textId="412F32E7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63B892F9" w14:textId="4AC0AF78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3AEB4CE0" w14:textId="5D18697B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96292E" w:rsidRPr="004B474E" w14:paraId="6AFD99BE" w14:textId="0C937A30" w:rsidTr="0096292E">
        <w:trPr>
          <w:trHeight w:val="300"/>
        </w:trPr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090864B0" w14:textId="1247074A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Барлығы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B63AB" w14:textId="02E1B546" w:rsidR="0096292E" w:rsidRPr="0096292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19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29FB65A6" w14:textId="0F43B719" w:rsidR="0096292E" w:rsidRPr="0096292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3</w:t>
            </w:r>
            <w:r w:rsidR="008616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6</w:t>
            </w:r>
          </w:p>
        </w:tc>
        <w:tc>
          <w:tcPr>
            <w:tcW w:w="1134" w:type="dxa"/>
            <w:shd w:val="clear" w:color="000000" w:fill="C4D79B"/>
            <w:noWrap/>
            <w:vAlign w:val="center"/>
          </w:tcPr>
          <w:p w14:paraId="2C775292" w14:textId="181A0D2F" w:rsidR="0096292E" w:rsidRPr="0096292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8A76687" w14:textId="3222B236" w:rsidR="0096292E" w:rsidRPr="0096292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79</w:t>
            </w:r>
          </w:p>
        </w:tc>
        <w:tc>
          <w:tcPr>
            <w:tcW w:w="1134" w:type="dxa"/>
            <w:shd w:val="clear" w:color="000000" w:fill="C5D9F1"/>
            <w:noWrap/>
          </w:tcPr>
          <w:p w14:paraId="491551C9" w14:textId="3D508123" w:rsidR="0096292E" w:rsidRPr="004B474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145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51EF78E4" w14:textId="5D646384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89</w:t>
            </w:r>
          </w:p>
        </w:tc>
      </w:tr>
    </w:tbl>
    <w:p w14:paraId="20B467F4" w14:textId="77777777" w:rsidR="00AE5BF0" w:rsidRDefault="00AE5BF0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D2FEE6" w14:textId="77777777" w:rsidR="00AB2748" w:rsidRDefault="00AB2748" w:rsidP="00200D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FDE499" w14:textId="2A2D5398" w:rsidR="008616F9" w:rsidRDefault="004A4ACB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4ACB">
        <w:rPr>
          <w:rFonts w:ascii="Times New Roman" w:hAnsi="Times New Roman"/>
          <w:sz w:val="28"/>
          <w:szCs w:val="28"/>
        </w:rPr>
        <w:t>Ағымдағы</w:t>
      </w:r>
      <w:proofErr w:type="spellEnd"/>
      <w:r w:rsidRP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ACB">
        <w:rPr>
          <w:rFonts w:ascii="Times New Roman" w:hAnsi="Times New Roman"/>
          <w:sz w:val="28"/>
          <w:szCs w:val="28"/>
        </w:rPr>
        <w:t>оқу</w:t>
      </w:r>
      <w:proofErr w:type="spellEnd"/>
      <w:r w:rsidRP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ACB">
        <w:rPr>
          <w:rFonts w:ascii="Times New Roman" w:hAnsi="Times New Roman"/>
          <w:sz w:val="28"/>
          <w:szCs w:val="28"/>
        </w:rPr>
        <w:t>жылының</w:t>
      </w:r>
      <w:proofErr w:type="spellEnd"/>
      <w:r w:rsidRPr="004A4ACB">
        <w:rPr>
          <w:rFonts w:ascii="Times New Roman" w:hAnsi="Times New Roman"/>
          <w:sz w:val="28"/>
          <w:szCs w:val="28"/>
        </w:rPr>
        <w:t xml:space="preserve"> 1-жартыжылдығында </w:t>
      </w:r>
      <w:proofErr w:type="spellStart"/>
      <w:r w:rsidRPr="004A4ACB">
        <w:rPr>
          <w:rFonts w:ascii="Times New Roman" w:hAnsi="Times New Roman"/>
          <w:sz w:val="28"/>
          <w:szCs w:val="28"/>
        </w:rPr>
        <w:t>инновациялық</w:t>
      </w:r>
      <w:proofErr w:type="spellEnd"/>
      <w:r w:rsidRP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ACB">
        <w:rPr>
          <w:rFonts w:ascii="Times New Roman" w:hAnsi="Times New Roman"/>
          <w:sz w:val="28"/>
          <w:szCs w:val="28"/>
        </w:rPr>
        <w:t>жобалар</w:t>
      </w:r>
      <w:r>
        <w:rPr>
          <w:rFonts w:ascii="Times New Roman" w:hAnsi="Times New Roman"/>
          <w:sz w:val="28"/>
          <w:szCs w:val="28"/>
        </w:rPr>
        <w:t>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асыратын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ұйымдардың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үлесін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ACB">
        <w:rPr>
          <w:rFonts w:ascii="Times New Roman" w:hAnsi="Times New Roman"/>
          <w:sz w:val="28"/>
          <w:szCs w:val="28"/>
        </w:rPr>
        <w:t>талдай</w:t>
      </w:r>
      <w:proofErr w:type="spellEnd"/>
      <w:r w:rsidRP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ACB">
        <w:rPr>
          <w:rFonts w:ascii="Times New Roman" w:hAnsi="Times New Roman"/>
          <w:sz w:val="28"/>
          <w:szCs w:val="28"/>
        </w:rPr>
        <w:t>отырып</w:t>
      </w:r>
      <w:proofErr w:type="spellEnd"/>
      <w:r w:rsidRPr="004A4ACB">
        <w:rPr>
          <w:rFonts w:ascii="Times New Roman" w:hAnsi="Times New Roman"/>
          <w:sz w:val="28"/>
          <w:szCs w:val="28"/>
        </w:rPr>
        <w:t xml:space="preserve">, 5-кестеде </w:t>
      </w:r>
      <w:proofErr w:type="spellStart"/>
      <w:r w:rsidRPr="004A4ACB">
        <w:rPr>
          <w:rFonts w:ascii="Times New Roman" w:hAnsi="Times New Roman"/>
          <w:sz w:val="28"/>
          <w:szCs w:val="28"/>
        </w:rPr>
        <w:t>көрсетілген</w:t>
      </w:r>
      <w:proofErr w:type="spellEnd"/>
      <w:r w:rsidRPr="004A4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келесідей</w:t>
      </w:r>
      <w:r w:rsidRP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ACB">
        <w:rPr>
          <w:rFonts w:ascii="Times New Roman" w:hAnsi="Times New Roman"/>
          <w:sz w:val="28"/>
          <w:szCs w:val="28"/>
        </w:rPr>
        <w:t>деректер</w:t>
      </w:r>
      <w:proofErr w:type="spellEnd"/>
      <w:r w:rsidRPr="004A4ACB">
        <w:rPr>
          <w:rFonts w:ascii="Times New Roman" w:hAnsi="Times New Roman"/>
          <w:sz w:val="28"/>
          <w:szCs w:val="28"/>
        </w:rPr>
        <w:t xml:space="preserve"> бар.</w:t>
      </w:r>
    </w:p>
    <w:p w14:paraId="6B37914E" w14:textId="77777777" w:rsidR="008616F9" w:rsidRDefault="008616F9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ACD518C" w14:textId="6EA759E3" w:rsidR="00F324B2" w:rsidRPr="004B474E" w:rsidRDefault="00390888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5-кесте</w:t>
      </w:r>
      <w:r>
        <w:rPr>
          <w:rFonts w:ascii="Times New Roman" w:hAnsi="Times New Roman"/>
          <w:b/>
        </w:rPr>
        <w:tab/>
        <w:t xml:space="preserve">2023-2024 </w:t>
      </w:r>
      <w:proofErr w:type="spellStart"/>
      <w:r>
        <w:rPr>
          <w:rFonts w:ascii="Times New Roman" w:hAnsi="Times New Roman"/>
          <w:b/>
        </w:rPr>
        <w:t>оқу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жылының</w:t>
      </w:r>
      <w:proofErr w:type="spellEnd"/>
      <w:r>
        <w:rPr>
          <w:rFonts w:ascii="Times New Roman" w:hAnsi="Times New Roman"/>
          <w:b/>
        </w:rPr>
        <w:t xml:space="preserve"> 1</w:t>
      </w:r>
      <w:r w:rsidR="004A4ACB" w:rsidRPr="004B474E">
        <w:rPr>
          <w:rFonts w:ascii="Times New Roman" w:hAnsi="Times New Roman"/>
          <w:b/>
        </w:rPr>
        <w:t xml:space="preserve">-ші </w:t>
      </w:r>
      <w:proofErr w:type="spellStart"/>
      <w:r w:rsidR="004A4ACB" w:rsidRPr="004B474E">
        <w:rPr>
          <w:rFonts w:ascii="Times New Roman" w:hAnsi="Times New Roman"/>
          <w:b/>
        </w:rPr>
        <w:t>жартыжылдығындағы</w:t>
      </w:r>
      <w:proofErr w:type="spellEnd"/>
      <w:r w:rsidR="004A4ACB" w:rsidRPr="004B474E">
        <w:rPr>
          <w:rFonts w:ascii="Times New Roman" w:hAnsi="Times New Roman"/>
          <w:b/>
        </w:rPr>
        <w:t xml:space="preserve"> </w:t>
      </w:r>
      <w:proofErr w:type="spellStart"/>
      <w:r w:rsidR="004A4ACB" w:rsidRPr="004B474E">
        <w:rPr>
          <w:rFonts w:ascii="Times New Roman" w:hAnsi="Times New Roman"/>
          <w:b/>
        </w:rPr>
        <w:t>білім</w:t>
      </w:r>
      <w:proofErr w:type="spellEnd"/>
      <w:r w:rsidR="004A4ACB" w:rsidRPr="004B474E">
        <w:rPr>
          <w:rFonts w:ascii="Times New Roman" w:hAnsi="Times New Roman"/>
          <w:b/>
        </w:rPr>
        <w:t xml:space="preserve"> беру </w:t>
      </w:r>
      <w:proofErr w:type="spellStart"/>
      <w:r w:rsidR="004A4ACB" w:rsidRPr="004B474E">
        <w:rPr>
          <w:rFonts w:ascii="Times New Roman" w:hAnsi="Times New Roman"/>
          <w:b/>
        </w:rPr>
        <w:t>ұйымдарындағы</w:t>
      </w:r>
      <w:proofErr w:type="spellEnd"/>
      <w:r w:rsidR="004A4ACB" w:rsidRPr="004B474E">
        <w:rPr>
          <w:rFonts w:ascii="Times New Roman" w:hAnsi="Times New Roman"/>
          <w:b/>
        </w:rPr>
        <w:t xml:space="preserve"> </w:t>
      </w:r>
      <w:proofErr w:type="spellStart"/>
      <w:r w:rsidR="004A4ACB" w:rsidRPr="004B474E">
        <w:rPr>
          <w:rFonts w:ascii="Times New Roman" w:hAnsi="Times New Roman"/>
          <w:b/>
        </w:rPr>
        <w:t>инновациялық</w:t>
      </w:r>
      <w:proofErr w:type="spellEnd"/>
      <w:r w:rsidR="004A4ACB" w:rsidRPr="004B474E">
        <w:rPr>
          <w:rFonts w:ascii="Times New Roman" w:hAnsi="Times New Roman"/>
          <w:b/>
        </w:rPr>
        <w:t xml:space="preserve"> </w:t>
      </w:r>
      <w:proofErr w:type="spellStart"/>
      <w:r w:rsidR="004A4ACB" w:rsidRPr="004B474E">
        <w:rPr>
          <w:rFonts w:ascii="Times New Roman" w:hAnsi="Times New Roman"/>
          <w:b/>
        </w:rPr>
        <w:t>жобалардың</w:t>
      </w:r>
      <w:proofErr w:type="spellEnd"/>
      <w:r w:rsidR="004A4ACB" w:rsidRPr="004B474E">
        <w:rPr>
          <w:rFonts w:ascii="Times New Roman" w:hAnsi="Times New Roman"/>
          <w:b/>
        </w:rPr>
        <w:t xml:space="preserve"> </w:t>
      </w:r>
      <w:proofErr w:type="spellStart"/>
      <w:r w:rsidR="004A4ACB" w:rsidRPr="004B474E">
        <w:rPr>
          <w:rFonts w:ascii="Times New Roman" w:hAnsi="Times New Roman"/>
          <w:b/>
        </w:rPr>
        <w:t>үлесі</w:t>
      </w:r>
      <w:proofErr w:type="spellEnd"/>
      <w:r w:rsidR="004A4ACB" w:rsidRPr="004B474E">
        <w:rPr>
          <w:rFonts w:ascii="Times New Roman" w:hAnsi="Times New Roman"/>
          <w:b/>
        </w:rPr>
        <w:t xml:space="preserve"> </w:t>
      </w:r>
      <w:proofErr w:type="spellStart"/>
      <w:r w:rsidR="004A4ACB" w:rsidRPr="004B474E">
        <w:rPr>
          <w:rFonts w:ascii="Times New Roman" w:hAnsi="Times New Roman"/>
          <w:b/>
        </w:rPr>
        <w:t>туралы</w:t>
      </w:r>
      <w:proofErr w:type="spellEnd"/>
      <w:r w:rsidR="004A4ACB" w:rsidRPr="004B474E">
        <w:rPr>
          <w:rFonts w:ascii="Times New Roman" w:hAnsi="Times New Roman"/>
          <w:b/>
        </w:rPr>
        <w:t xml:space="preserve"> </w:t>
      </w:r>
      <w:proofErr w:type="spellStart"/>
      <w:r w:rsidR="004A4ACB" w:rsidRPr="004B474E">
        <w:rPr>
          <w:rFonts w:ascii="Times New Roman" w:hAnsi="Times New Roman"/>
          <w:b/>
        </w:rPr>
        <w:t>мәліметтер</w:t>
      </w:r>
      <w:proofErr w:type="spellEnd"/>
    </w:p>
    <w:p w14:paraId="2EF8569C" w14:textId="77777777" w:rsidR="004A4ACB" w:rsidRPr="00722512" w:rsidRDefault="004A4ACB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tbl>
      <w:tblPr>
        <w:tblStyle w:val="a6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2802"/>
        <w:gridCol w:w="1450"/>
        <w:gridCol w:w="1134"/>
      </w:tblGrid>
      <w:tr w:rsidR="004A4ACB" w:rsidRPr="004B474E" w14:paraId="76BBF76F" w14:textId="77777777" w:rsidTr="00734588">
        <w:tc>
          <w:tcPr>
            <w:tcW w:w="709" w:type="dxa"/>
          </w:tcPr>
          <w:p w14:paraId="01BE248E" w14:textId="77777777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85" w:type="dxa"/>
          </w:tcPr>
          <w:p w14:paraId="768D1401" w14:textId="123ED239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  <w:lang w:val="kk-KZ"/>
              </w:rPr>
              <w:t>Жоба атауы</w:t>
            </w:r>
          </w:p>
        </w:tc>
        <w:tc>
          <w:tcPr>
            <w:tcW w:w="1701" w:type="dxa"/>
          </w:tcPr>
          <w:p w14:paraId="1D4561F4" w14:textId="77777777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</w:rPr>
              <w:t>Область проекта</w:t>
            </w:r>
          </w:p>
        </w:tc>
        <w:tc>
          <w:tcPr>
            <w:tcW w:w="2802" w:type="dxa"/>
          </w:tcPr>
          <w:p w14:paraId="09CB944D" w14:textId="1ACEEE5B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  <w:lang w:val="kk-KZ"/>
              </w:rPr>
              <w:t>Жобаны іске асыратын ұйымдардың саны</w:t>
            </w:r>
          </w:p>
        </w:tc>
        <w:tc>
          <w:tcPr>
            <w:tcW w:w="1450" w:type="dxa"/>
          </w:tcPr>
          <w:p w14:paraId="771E51D4" w14:textId="44A1E788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  <w:lang w:val="kk-KZ"/>
              </w:rPr>
              <w:t>Орта білім беру ұйымының жобамен қамту үлесі</w:t>
            </w:r>
          </w:p>
        </w:tc>
        <w:tc>
          <w:tcPr>
            <w:tcW w:w="1134" w:type="dxa"/>
          </w:tcPr>
          <w:p w14:paraId="62050C76" w14:textId="32FE0759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  <w:lang w:val="kk-KZ"/>
              </w:rPr>
              <w:t>Оқушылардың қатысуы</w:t>
            </w:r>
          </w:p>
        </w:tc>
      </w:tr>
      <w:tr w:rsidR="00173F5C" w:rsidRPr="004B474E" w14:paraId="1C01BE76" w14:textId="77777777" w:rsidTr="00734588">
        <w:tc>
          <w:tcPr>
            <w:tcW w:w="709" w:type="dxa"/>
          </w:tcPr>
          <w:p w14:paraId="26A85FF0" w14:textId="3569C665" w:rsidR="00173F5C" w:rsidRPr="004B474E" w:rsidRDefault="00173F5C" w:rsidP="00173F5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24753DA0" w14:textId="25C281C9" w:rsidR="00173F5C" w:rsidRPr="004B474E" w:rsidRDefault="00173F5C" w:rsidP="00173F5C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lang w:val="en-US"/>
              </w:rPr>
              <w:t>SHARE</w:t>
            </w:r>
            <w:r w:rsidRPr="004B474E">
              <w:rPr>
                <w:rFonts w:ascii="Times New Roman" w:hAnsi="Times New Roman" w:cs="Times New Roman"/>
              </w:rPr>
              <w:t xml:space="preserve"> –</w:t>
            </w:r>
            <w:r w:rsidRPr="004B474E">
              <w:rPr>
                <w:rFonts w:ascii="Times New Roman" w:hAnsi="Times New Roman" w:cs="Times New Roman"/>
                <w:lang w:val="kk-KZ"/>
              </w:rPr>
              <w:t xml:space="preserve"> іс-әрекеттегі зерттеу</w:t>
            </w:r>
            <w:r w:rsidRPr="004B474E">
              <w:rPr>
                <w:rFonts w:ascii="Times New Roman" w:hAnsi="Times New Roman" w:cs="Times New Roman"/>
              </w:rPr>
              <w:t xml:space="preserve"> </w:t>
            </w:r>
            <w:r w:rsidRPr="004B474E">
              <w:rPr>
                <w:rFonts w:ascii="Times New Roman" w:hAnsi="Times New Roman" w:cs="Times New Roman"/>
                <w:lang w:val="kk-KZ"/>
              </w:rPr>
              <w:t>Ұлыбритания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40C9E8E2" w14:textId="4DE9EE0F" w:rsidR="00173F5C" w:rsidRPr="004B474E" w:rsidRDefault="00173F5C" w:rsidP="00173F5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алушылардың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сабақтары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іс-әрекеттерін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зерттеу</w:t>
            </w:r>
            <w:proofErr w:type="spellEnd"/>
          </w:p>
        </w:tc>
        <w:tc>
          <w:tcPr>
            <w:tcW w:w="2802" w:type="dxa"/>
          </w:tcPr>
          <w:p w14:paraId="1CF80410" w14:textId="69BDBFBA" w:rsidR="00173F5C" w:rsidRPr="004B474E" w:rsidRDefault="00173F5C" w:rsidP="00173F5C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</w:rPr>
              <w:t>25</w:t>
            </w:r>
            <w:r w:rsidRPr="004B474E">
              <w:rPr>
                <w:rFonts w:ascii="Times New Roman" w:hAnsi="Times New Roman" w:cs="Times New Roman"/>
              </w:rPr>
              <w:t xml:space="preserve"> (№№ 27, 35, 37, 50, 53, 56, 58, 59, 60, 62, 63, 65, 66, 67, 68, 70, 72, 73, 74, 75, 76, 77, 87, 91 </w:t>
            </w:r>
            <w:r>
              <w:rPr>
                <w:rFonts w:ascii="Times New Roman" w:hAnsi="Times New Roman" w:cs="Times New Roman"/>
                <w:lang w:val="kk-KZ"/>
              </w:rPr>
              <w:t xml:space="preserve">мектептер </w:t>
            </w:r>
            <w:r w:rsidRPr="004B474E">
              <w:rPr>
                <w:rFonts w:ascii="Times New Roman" w:hAnsi="Times New Roman" w:cs="Times New Roman"/>
                <w:lang w:val="kk-KZ"/>
              </w:rPr>
              <w:t>және</w:t>
            </w:r>
            <w:r w:rsidRPr="004B474E">
              <w:rPr>
                <w:rFonts w:ascii="Times New Roman" w:hAnsi="Times New Roman" w:cs="Times New Roman"/>
              </w:rPr>
              <w:t xml:space="preserve"> №2</w:t>
            </w:r>
            <w:r w:rsidRPr="004B474E">
              <w:rPr>
                <w:rFonts w:ascii="Times New Roman" w:hAnsi="Times New Roman" w:cs="Times New Roman"/>
                <w:lang w:val="kk-KZ"/>
              </w:rPr>
              <w:t xml:space="preserve"> арнайы мектеп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71C0AB1B" w14:textId="4E75247C" w:rsidR="00173F5C" w:rsidRPr="004B474E" w:rsidRDefault="00173F5C" w:rsidP="00173F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07712E16" w14:textId="11A34E54" w:rsidR="00173F5C" w:rsidRPr="004B474E" w:rsidRDefault="00173F5C" w:rsidP="00173F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10519</w:t>
            </w:r>
          </w:p>
        </w:tc>
      </w:tr>
      <w:tr w:rsidR="00173F5C" w:rsidRPr="004B474E" w14:paraId="21119068" w14:textId="77777777" w:rsidTr="00734588">
        <w:tc>
          <w:tcPr>
            <w:tcW w:w="709" w:type="dxa"/>
          </w:tcPr>
          <w:p w14:paraId="73E205DA" w14:textId="35ECD973" w:rsidR="00173F5C" w:rsidRPr="004B474E" w:rsidRDefault="00173F5C" w:rsidP="00173F5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4107749B" w14:textId="5AFEFEE7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  <w:lang w:val="en-US"/>
              </w:rPr>
              <w:t>Global</w:t>
            </w:r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  <w:lang w:val="en-US"/>
              </w:rPr>
              <w:t>Scolars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– </w:t>
            </w:r>
            <w:r w:rsidRPr="004B474E">
              <w:rPr>
                <w:rFonts w:ascii="Times New Roman" w:hAnsi="Times New Roman" w:cs="Times New Roman"/>
                <w:lang w:val="kk-KZ"/>
              </w:rPr>
              <w:t xml:space="preserve">ағылшын тілі мен коммуникация </w:t>
            </w:r>
            <w:r w:rsidRPr="004B474E">
              <w:rPr>
                <w:rFonts w:ascii="Times New Roman" w:hAnsi="Times New Roman" w:cs="Times New Roman"/>
              </w:rPr>
              <w:t>(</w:t>
            </w:r>
            <w:r w:rsidRPr="004B474E">
              <w:rPr>
                <w:rFonts w:ascii="Times New Roman" w:hAnsi="Times New Roman" w:cs="Times New Roman"/>
                <w:lang w:val="kk-KZ"/>
              </w:rPr>
              <w:t>АҚШ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56113440" w14:textId="064463F8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Тіл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коммуникация,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көптілді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көпмәдениетті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тұлғаны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қалыптастыру</w:t>
            </w:r>
            <w:proofErr w:type="spellEnd"/>
          </w:p>
        </w:tc>
        <w:tc>
          <w:tcPr>
            <w:tcW w:w="2802" w:type="dxa"/>
          </w:tcPr>
          <w:p w14:paraId="6D0E6233" w14:textId="7FCDA935" w:rsidR="00173F5C" w:rsidRPr="004B474E" w:rsidRDefault="00173F5C" w:rsidP="00173F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(№№</w:t>
            </w:r>
            <w:r w:rsidRPr="004B474E">
              <w:rPr>
                <w:rFonts w:ascii="Times New Roman" w:hAnsi="Times New Roman" w:cs="Times New Roman"/>
              </w:rPr>
              <w:t xml:space="preserve">3, 4, 5, 6, 10, 17, 26, 37, 38, 46, 53, 56, 57, 60, 66, 71, 72, 73, 74, </w:t>
            </w:r>
            <w:r>
              <w:rPr>
                <w:rFonts w:ascii="Times New Roman" w:hAnsi="Times New Roman" w:cs="Times New Roman"/>
                <w:lang w:val="kk-KZ"/>
              </w:rPr>
              <w:t xml:space="preserve">75, </w:t>
            </w:r>
            <w:r w:rsidRPr="004B474E">
              <w:rPr>
                <w:rFonts w:ascii="Times New Roman" w:hAnsi="Times New Roman" w:cs="Times New Roman"/>
              </w:rPr>
              <w:t>76, 79, 80, 81, 83, 86, 87, 89, 91,</w:t>
            </w:r>
            <w:r>
              <w:rPr>
                <w:rFonts w:ascii="Times New Roman" w:hAnsi="Times New Roman" w:cs="Times New Roman"/>
                <w:lang w:val="kk-KZ"/>
              </w:rPr>
              <w:t>92,</w:t>
            </w:r>
            <w:r w:rsidRPr="004B474E">
              <w:rPr>
                <w:rFonts w:ascii="Times New Roman" w:hAnsi="Times New Roman" w:cs="Times New Roman"/>
              </w:rPr>
              <w:t xml:space="preserve"> 93</w:t>
            </w:r>
            <w:r>
              <w:rPr>
                <w:rFonts w:ascii="Times New Roman" w:hAnsi="Times New Roman" w:cs="Times New Roman"/>
                <w:lang w:val="kk-KZ"/>
              </w:rPr>
              <w:t xml:space="preserve"> мектептер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5BDA2E65" w14:textId="52CF84DF" w:rsidR="00173F5C" w:rsidRPr="004B474E" w:rsidRDefault="00173F5C" w:rsidP="0017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5C32B9DF" w14:textId="10767DDA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681</w:t>
            </w:r>
          </w:p>
        </w:tc>
      </w:tr>
      <w:tr w:rsidR="00173F5C" w:rsidRPr="004B474E" w14:paraId="2E4C1489" w14:textId="77777777" w:rsidTr="00734588">
        <w:tc>
          <w:tcPr>
            <w:tcW w:w="709" w:type="dxa"/>
          </w:tcPr>
          <w:p w14:paraId="24106519" w14:textId="5A5ED290" w:rsidR="00173F5C" w:rsidRPr="004B474E" w:rsidRDefault="00173F5C" w:rsidP="00173F5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40328A8" w14:textId="7D520202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Cisco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r w:rsidRPr="004B474E">
              <w:rPr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Pr="004B474E">
              <w:rPr>
                <w:rFonts w:ascii="Times New Roman" w:hAnsi="Times New Roman" w:cs="Times New Roman"/>
              </w:rPr>
              <w:t>елілік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r w:rsidRPr="004B474E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кадемиясының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r w:rsidRPr="004B474E"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4B474E">
              <w:rPr>
                <w:rFonts w:ascii="Times New Roman" w:hAnsi="Times New Roman" w:cs="Times New Roman"/>
              </w:rPr>
              <w:t>ілім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курстары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(</w:t>
            </w:r>
            <w:r w:rsidRPr="004B474E">
              <w:rPr>
                <w:rFonts w:ascii="Times New Roman" w:hAnsi="Times New Roman" w:cs="Times New Roman"/>
                <w:lang w:val="kk-KZ"/>
              </w:rPr>
              <w:t>АҚШ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283B6DD4" w14:textId="1F6C6794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Желіні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басқару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баптау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саласындағы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IT</w:t>
            </w:r>
          </w:p>
        </w:tc>
        <w:tc>
          <w:tcPr>
            <w:tcW w:w="2802" w:type="dxa"/>
          </w:tcPr>
          <w:p w14:paraId="0AF12BB8" w14:textId="708967D6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</w:rPr>
              <w:t xml:space="preserve"> №№ 1, 2, 3, 8, 14, 16, 25, 27, 31, 34, 35 37, 38, </w:t>
            </w:r>
            <w:r w:rsidRPr="004B474E">
              <w:rPr>
                <w:rFonts w:ascii="Times New Roman" w:hAnsi="Times New Roman" w:cs="Times New Roman"/>
              </w:rPr>
              <w:t>51, 52, 53, 56,</w:t>
            </w:r>
            <w:r>
              <w:rPr>
                <w:rFonts w:ascii="Times New Roman" w:hAnsi="Times New Roman" w:cs="Times New Roman"/>
              </w:rPr>
              <w:t xml:space="preserve"> 60, 63,72, 75, 79, 80, 83,</w:t>
            </w:r>
            <w:r w:rsidRPr="004B474E">
              <w:rPr>
                <w:rFonts w:ascii="Times New Roman" w:hAnsi="Times New Roman" w:cs="Times New Roman"/>
              </w:rPr>
              <w:t xml:space="preserve"> 92, 93</w:t>
            </w:r>
            <w:r>
              <w:rPr>
                <w:rFonts w:ascii="Times New Roman" w:hAnsi="Times New Roman" w:cs="Times New Roman"/>
                <w:lang w:val="kk-KZ"/>
              </w:rPr>
              <w:t xml:space="preserve"> мектептер</w:t>
            </w:r>
            <w:r w:rsidRPr="004B474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Көлік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коммуникация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колледжі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политехникалық колледж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73714B48" w14:textId="60236BF3" w:rsidR="00173F5C" w:rsidRPr="004B474E" w:rsidRDefault="00173F5C" w:rsidP="0017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31,4%</w:t>
            </w:r>
          </w:p>
        </w:tc>
        <w:tc>
          <w:tcPr>
            <w:tcW w:w="1134" w:type="dxa"/>
          </w:tcPr>
          <w:p w14:paraId="6126F32E" w14:textId="448C342C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735</w:t>
            </w:r>
          </w:p>
        </w:tc>
      </w:tr>
      <w:tr w:rsidR="00173F5C" w:rsidRPr="004B474E" w14:paraId="0D73FAD0" w14:textId="77777777" w:rsidTr="00734588">
        <w:tc>
          <w:tcPr>
            <w:tcW w:w="709" w:type="dxa"/>
          </w:tcPr>
          <w:p w14:paraId="4D2540BF" w14:textId="77777777" w:rsidR="00173F5C" w:rsidRPr="004B474E" w:rsidRDefault="00173F5C" w:rsidP="00173F5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31CC2F" w14:textId="569530EE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  <w:lang w:val="kk-KZ"/>
              </w:rPr>
              <w:t>ІВ халықаралық бакалавриат</w:t>
            </w:r>
          </w:p>
        </w:tc>
        <w:tc>
          <w:tcPr>
            <w:tcW w:w="1701" w:type="dxa"/>
          </w:tcPr>
          <w:p w14:paraId="71C9026B" w14:textId="77777777" w:rsidR="00173F5C" w:rsidRPr="004B474E" w:rsidRDefault="00173F5C" w:rsidP="00173F5C">
            <w:pPr>
              <w:rPr>
                <w:rFonts w:ascii="Times New Roman" w:hAnsi="Times New Roman" w:cs="Times New Roman"/>
                <w:lang w:val="kk-KZ"/>
              </w:rPr>
            </w:pPr>
            <w:r w:rsidRPr="004B474E">
              <w:rPr>
                <w:rFonts w:ascii="Times New Roman" w:hAnsi="Times New Roman" w:cs="Times New Roman"/>
                <w:lang w:val="kk-KZ"/>
              </w:rPr>
              <w:t>Международная сертифицированная образовательная программа,</w:t>
            </w:r>
          </w:p>
          <w:p w14:paraId="7672F705" w14:textId="476EA9AC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  <w:lang w:val="kk-KZ"/>
              </w:rPr>
              <w:t>направленная на учащихся, педагогов, АУП ОСО</w:t>
            </w:r>
          </w:p>
        </w:tc>
        <w:tc>
          <w:tcPr>
            <w:tcW w:w="2802" w:type="dxa"/>
          </w:tcPr>
          <w:p w14:paraId="337B73C0" w14:textId="01F24666" w:rsidR="00173F5C" w:rsidRPr="004B474E" w:rsidRDefault="00173F5C" w:rsidP="00173F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4B47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4B474E">
              <w:rPr>
                <w:rFonts w:ascii="Times New Roman" w:hAnsi="Times New Roman" w:cs="Times New Roman"/>
              </w:rPr>
              <w:t>№№</w:t>
            </w:r>
            <w:r w:rsidRPr="004B474E">
              <w:rPr>
                <w:rFonts w:ascii="Times New Roman" w:hAnsi="Times New Roman" w:cs="Times New Roman"/>
                <w:lang w:val="kk-KZ"/>
              </w:rPr>
              <w:t>66,73,</w:t>
            </w:r>
            <w:r>
              <w:rPr>
                <w:rFonts w:ascii="Times New Roman" w:hAnsi="Times New Roman" w:cs="Times New Roman"/>
                <w:lang w:val="kk-KZ"/>
              </w:rPr>
              <w:t>77,</w:t>
            </w:r>
            <w:r w:rsidRPr="004B474E">
              <w:rPr>
                <w:rFonts w:ascii="Times New Roman" w:hAnsi="Times New Roman" w:cs="Times New Roman"/>
                <w:lang w:val="kk-KZ"/>
              </w:rPr>
              <w:t>81,85</w:t>
            </w:r>
            <w:r>
              <w:rPr>
                <w:rFonts w:ascii="Times New Roman" w:hAnsi="Times New Roman" w:cs="Times New Roman"/>
                <w:lang w:val="kk-KZ"/>
              </w:rPr>
              <w:t>,91 мектептер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22146D2F" w14:textId="73C35999" w:rsidR="00173F5C" w:rsidRPr="004B474E" w:rsidRDefault="00173F5C" w:rsidP="0017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,7%</w:t>
            </w:r>
          </w:p>
        </w:tc>
        <w:tc>
          <w:tcPr>
            <w:tcW w:w="1134" w:type="dxa"/>
          </w:tcPr>
          <w:p w14:paraId="04AD7527" w14:textId="4FB2B3D2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3919</w:t>
            </w:r>
          </w:p>
        </w:tc>
      </w:tr>
      <w:tr w:rsidR="00173F5C" w:rsidRPr="004B474E" w14:paraId="7D3F8F2C" w14:textId="77777777" w:rsidTr="00734588">
        <w:tc>
          <w:tcPr>
            <w:tcW w:w="709" w:type="dxa"/>
          </w:tcPr>
          <w:p w14:paraId="62FCE728" w14:textId="77777777" w:rsidR="00173F5C" w:rsidRPr="004B474E" w:rsidRDefault="00173F5C" w:rsidP="00173F5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B3CC4CC" w14:textId="7AB159AC" w:rsidR="00173F5C" w:rsidRPr="004B474E" w:rsidRDefault="00173F5C" w:rsidP="00173F5C">
            <w:pPr>
              <w:rPr>
                <w:rFonts w:ascii="Times New Roman" w:hAnsi="Times New Roman" w:cs="Times New Roman"/>
                <w:lang w:val="kk-KZ"/>
              </w:rPr>
            </w:pPr>
            <w:r w:rsidRPr="004B474E">
              <w:rPr>
                <w:rFonts w:ascii="Times New Roman" w:hAnsi="Times New Roman" w:cs="Times New Roman"/>
                <w:lang w:val="en-US"/>
              </w:rPr>
              <w:t>«PASСH»</w:t>
            </w:r>
          </w:p>
        </w:tc>
        <w:tc>
          <w:tcPr>
            <w:tcW w:w="1701" w:type="dxa"/>
          </w:tcPr>
          <w:p w14:paraId="00CA0B0F" w14:textId="77777777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  <w:lang w:val="kk-KZ"/>
              </w:rPr>
              <w:t xml:space="preserve">Изучение немецкого </w:t>
            </w:r>
            <w:r w:rsidRPr="004B474E">
              <w:rPr>
                <w:rFonts w:ascii="Times New Roman" w:hAnsi="Times New Roman" w:cs="Times New Roman"/>
                <w:lang w:val="kk-KZ"/>
              </w:rPr>
              <w:lastRenderedPageBreak/>
              <w:t>языка</w:t>
            </w:r>
            <w:r w:rsidRPr="004B474E">
              <w:rPr>
                <w:rFonts w:ascii="Times New Roman" w:hAnsi="Times New Roman" w:cs="Times New Roman"/>
              </w:rPr>
              <w:t xml:space="preserve"> и коммуникация,</w:t>
            </w:r>
          </w:p>
          <w:p w14:paraId="055682BB" w14:textId="6216DD65" w:rsidR="00173F5C" w:rsidRPr="004B474E" w:rsidRDefault="00173F5C" w:rsidP="00173F5C">
            <w:pPr>
              <w:rPr>
                <w:rFonts w:ascii="Times New Roman" w:hAnsi="Times New Roman" w:cs="Times New Roman"/>
                <w:lang w:val="kk-KZ"/>
              </w:rPr>
            </w:pPr>
            <w:r w:rsidRPr="004B474E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полиязычной</w:t>
            </w:r>
            <w:proofErr w:type="spellEnd"/>
            <w:r w:rsidRPr="004B474E">
              <w:rPr>
                <w:rFonts w:ascii="Times New Roman" w:hAnsi="Times New Roman" w:cs="Times New Roman"/>
              </w:rPr>
              <w:t>, поликультурной личности</w:t>
            </w:r>
            <w:r w:rsidRPr="004B474E">
              <w:rPr>
                <w:rFonts w:ascii="Times New Roman" w:hAnsi="Times New Roman" w:cs="Times New Roman"/>
                <w:lang w:val="kk-KZ"/>
              </w:rPr>
              <w:t xml:space="preserve"> учащихся</w:t>
            </w:r>
          </w:p>
        </w:tc>
        <w:tc>
          <w:tcPr>
            <w:tcW w:w="2802" w:type="dxa"/>
          </w:tcPr>
          <w:p w14:paraId="62E1F162" w14:textId="4D00047B" w:rsidR="00173F5C" w:rsidRPr="004B474E" w:rsidRDefault="00173F5C" w:rsidP="00173F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</w:rPr>
              <w:t>(№№</w:t>
            </w:r>
            <w:r w:rsidRPr="004B474E">
              <w:rPr>
                <w:rFonts w:ascii="Times New Roman" w:hAnsi="Times New Roman" w:cs="Times New Roman"/>
              </w:rPr>
              <w:t>7,46,62</w:t>
            </w:r>
            <w:r>
              <w:rPr>
                <w:rFonts w:ascii="Times New Roman" w:hAnsi="Times New Roman" w:cs="Times New Roman"/>
                <w:lang w:val="kk-KZ"/>
              </w:rPr>
              <w:t>,91 мектептер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10F63850" w14:textId="1B040D3A" w:rsidR="00173F5C" w:rsidRPr="004B474E" w:rsidRDefault="00173F5C" w:rsidP="00173F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4,4%</w:t>
            </w:r>
          </w:p>
        </w:tc>
        <w:tc>
          <w:tcPr>
            <w:tcW w:w="1134" w:type="dxa"/>
          </w:tcPr>
          <w:p w14:paraId="50DB0444" w14:textId="05EAF102" w:rsidR="00173F5C" w:rsidRPr="004B474E" w:rsidRDefault="00173F5C" w:rsidP="00173F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313</w:t>
            </w:r>
          </w:p>
        </w:tc>
      </w:tr>
      <w:tr w:rsidR="00173F5C" w:rsidRPr="004B474E" w14:paraId="1BA23D98" w14:textId="77777777" w:rsidTr="00734588">
        <w:tc>
          <w:tcPr>
            <w:tcW w:w="709" w:type="dxa"/>
          </w:tcPr>
          <w:p w14:paraId="37BCAA08" w14:textId="02C0CA97" w:rsidR="00173F5C" w:rsidRPr="004B474E" w:rsidRDefault="00173F5C" w:rsidP="00173F5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3814D19" w14:textId="77777777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</w:rPr>
              <w:t>«</w:t>
            </w:r>
            <w:proofErr w:type="spellStart"/>
            <w:r w:rsidRPr="004B474E">
              <w:rPr>
                <w:rFonts w:ascii="Times New Roman" w:hAnsi="Times New Roman" w:cs="Times New Roman"/>
              </w:rPr>
              <w:t>Салауатты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тамақтану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мектебі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» </w:t>
            </w:r>
          </w:p>
          <w:p w14:paraId="0277899C" w14:textId="77777777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</w:p>
          <w:p w14:paraId="5BD3BBB6" w14:textId="3EE6CAC3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</w:rPr>
              <w:t xml:space="preserve">НЕСТЛЕ </w:t>
            </w:r>
            <w:r w:rsidRPr="004B474E">
              <w:rPr>
                <w:rFonts w:ascii="Times New Roman" w:hAnsi="Times New Roman" w:cs="Times New Roman"/>
                <w:lang w:val="kk-KZ"/>
              </w:rPr>
              <w:t xml:space="preserve">компаниясымен бірлестікте </w:t>
            </w:r>
            <w:r w:rsidRPr="004B474E">
              <w:rPr>
                <w:rFonts w:ascii="Times New Roman" w:hAnsi="Times New Roman" w:cs="Times New Roman"/>
              </w:rPr>
              <w:t>(Швейцария)</w:t>
            </w:r>
          </w:p>
        </w:tc>
        <w:tc>
          <w:tcPr>
            <w:tcW w:w="1701" w:type="dxa"/>
          </w:tcPr>
          <w:p w14:paraId="55E7E90F" w14:textId="77777777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Денсаулық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сақтау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технологиялары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тамақтану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мәдениеті</w:t>
            </w:r>
            <w:proofErr w:type="spellEnd"/>
          </w:p>
          <w:p w14:paraId="3CE4C209" w14:textId="77777777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</w:p>
          <w:p w14:paraId="6068D39C" w14:textId="2EF4A817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</w:rPr>
              <w:t xml:space="preserve">2-сынып </w:t>
            </w:r>
            <w:proofErr w:type="spellStart"/>
            <w:r w:rsidRPr="004B474E">
              <w:rPr>
                <w:rFonts w:ascii="Times New Roman" w:hAnsi="Times New Roman" w:cs="Times New Roman"/>
              </w:rPr>
              <w:t>үшін</w:t>
            </w:r>
            <w:proofErr w:type="spellEnd"/>
          </w:p>
        </w:tc>
        <w:tc>
          <w:tcPr>
            <w:tcW w:w="2802" w:type="dxa"/>
          </w:tcPr>
          <w:p w14:paraId="308AE9D4" w14:textId="6E2D3D87" w:rsidR="00173F5C" w:rsidRPr="00173F5C" w:rsidRDefault="00173F5C" w:rsidP="00173F5C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32 </w:t>
            </w:r>
            <w:r w:rsidRPr="004B47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4B474E">
              <w:rPr>
                <w:rFonts w:ascii="Times New Roman" w:hAnsi="Times New Roman" w:cs="Times New Roman"/>
              </w:rPr>
              <w:t xml:space="preserve"> №№ 4, 6, 10, 12, 13, 20, 21, 22, 23, 27, 29, 33, 34, 36, 38, 43, 44, 50, 51, 52, 54, 55, 56, 63, 64, 66, 70, 72, 80</w:t>
            </w:r>
            <w:r>
              <w:rPr>
                <w:rFonts w:ascii="Times New Roman" w:hAnsi="Times New Roman" w:cs="Times New Roman"/>
                <w:lang w:val="kk-KZ"/>
              </w:rPr>
              <w:t xml:space="preserve"> мектептер)</w:t>
            </w:r>
          </w:p>
        </w:tc>
        <w:tc>
          <w:tcPr>
            <w:tcW w:w="1450" w:type="dxa"/>
          </w:tcPr>
          <w:p w14:paraId="3855BCDD" w14:textId="4682266E" w:rsidR="00173F5C" w:rsidRPr="004B474E" w:rsidRDefault="00173F5C" w:rsidP="0017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1134" w:type="dxa"/>
          </w:tcPr>
          <w:p w14:paraId="5C3941E8" w14:textId="1E194558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2510</w:t>
            </w:r>
          </w:p>
        </w:tc>
      </w:tr>
      <w:tr w:rsidR="00173F5C" w:rsidRPr="004B474E" w14:paraId="777BC35E" w14:textId="77777777" w:rsidTr="00734588">
        <w:tc>
          <w:tcPr>
            <w:tcW w:w="709" w:type="dxa"/>
          </w:tcPr>
          <w:p w14:paraId="3A21C1AB" w14:textId="3928A207" w:rsidR="00173F5C" w:rsidRPr="004B474E" w:rsidRDefault="00173F5C" w:rsidP="00173F5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CDD4596" w14:textId="77777777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</w:rPr>
              <w:t>«А дан Я-</w:t>
            </w:r>
            <w:proofErr w:type="spellStart"/>
            <w:r w:rsidRPr="004B474E">
              <w:rPr>
                <w:rFonts w:ascii="Times New Roman" w:hAnsi="Times New Roman" w:cs="Times New Roman"/>
              </w:rPr>
              <w:t>ға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тамақтану</w:t>
            </w:r>
            <w:proofErr w:type="spellEnd"/>
            <w:r w:rsidRPr="004B474E">
              <w:rPr>
                <w:rFonts w:ascii="Times New Roman" w:hAnsi="Times New Roman" w:cs="Times New Roman"/>
              </w:rPr>
              <w:t>»</w:t>
            </w:r>
          </w:p>
          <w:p w14:paraId="6FC34290" w14:textId="77777777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</w:p>
          <w:p w14:paraId="3C0F819B" w14:textId="30DD7B8F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  <w:lang w:val="kk-KZ"/>
              </w:rPr>
              <w:t>Данон компаниясымен бірлестікте</w:t>
            </w:r>
            <w:r w:rsidRPr="004B474E">
              <w:rPr>
                <w:rFonts w:ascii="Times New Roman" w:hAnsi="Times New Roman" w:cs="Times New Roman"/>
              </w:rPr>
              <w:t xml:space="preserve"> (Франция)</w:t>
            </w:r>
          </w:p>
        </w:tc>
        <w:tc>
          <w:tcPr>
            <w:tcW w:w="1701" w:type="dxa"/>
          </w:tcPr>
          <w:p w14:paraId="1D1FD1E0" w14:textId="77777777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Денсаулық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сақтау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технологиялары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тамақтану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мәдениеті</w:t>
            </w:r>
            <w:proofErr w:type="spellEnd"/>
          </w:p>
          <w:p w14:paraId="68C334FF" w14:textId="77777777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</w:p>
          <w:p w14:paraId="39EBF1E6" w14:textId="23D50470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</w:rPr>
              <w:t xml:space="preserve">4-сынып </w:t>
            </w:r>
            <w:proofErr w:type="spellStart"/>
            <w:r w:rsidRPr="004B474E">
              <w:rPr>
                <w:rFonts w:ascii="Times New Roman" w:hAnsi="Times New Roman" w:cs="Times New Roman"/>
              </w:rPr>
              <w:t>үшін</w:t>
            </w:r>
            <w:proofErr w:type="spellEnd"/>
          </w:p>
        </w:tc>
        <w:tc>
          <w:tcPr>
            <w:tcW w:w="2802" w:type="dxa"/>
          </w:tcPr>
          <w:p w14:paraId="2BABCF2F" w14:textId="2E583CA6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B474E">
              <w:rPr>
                <w:rFonts w:ascii="Times New Roman" w:hAnsi="Times New Roman" w:cs="Times New Roman"/>
              </w:rPr>
              <w:t>№№ 6, 8, 10, 12, 13, 20, 21, 22, 24, 27, 30, 34, 36, 38, 45, 51, 52, 56, 63, 64, 66, 80, 92</w:t>
            </w:r>
            <w:r>
              <w:rPr>
                <w:rFonts w:ascii="Times New Roman" w:hAnsi="Times New Roman" w:cs="Times New Roman"/>
                <w:lang w:val="kk-KZ"/>
              </w:rPr>
              <w:t xml:space="preserve"> мектептер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14AF1F78" w14:textId="0F617234" w:rsidR="00173F5C" w:rsidRPr="004B474E" w:rsidRDefault="00173F5C" w:rsidP="0017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38,2%</w:t>
            </w:r>
          </w:p>
        </w:tc>
        <w:tc>
          <w:tcPr>
            <w:tcW w:w="1134" w:type="dxa"/>
          </w:tcPr>
          <w:p w14:paraId="7938149D" w14:textId="0E54D6AE" w:rsidR="00173F5C" w:rsidRPr="004B474E" w:rsidRDefault="00173F5C" w:rsidP="00173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1661</w:t>
            </w:r>
          </w:p>
        </w:tc>
      </w:tr>
      <w:tr w:rsidR="00390888" w:rsidRPr="004B474E" w14:paraId="7F36960E" w14:textId="77777777" w:rsidTr="00734588">
        <w:tc>
          <w:tcPr>
            <w:tcW w:w="709" w:type="dxa"/>
          </w:tcPr>
          <w:p w14:paraId="22134A79" w14:textId="77777777" w:rsidR="00390888" w:rsidRPr="004B474E" w:rsidRDefault="00390888" w:rsidP="00173F5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91CC345" w14:textId="7718ED91" w:rsidR="00390888" w:rsidRPr="00390888" w:rsidRDefault="00390888" w:rsidP="00173F5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90888">
              <w:rPr>
                <w:rFonts w:ascii="Times New Roman" w:hAnsi="Times New Roman" w:cs="Times New Roman"/>
                <w:b/>
                <w:lang w:val="kk-KZ"/>
              </w:rPr>
              <w:t>Барлығы:</w:t>
            </w:r>
          </w:p>
        </w:tc>
        <w:tc>
          <w:tcPr>
            <w:tcW w:w="1701" w:type="dxa"/>
          </w:tcPr>
          <w:p w14:paraId="3F7C1A90" w14:textId="77777777" w:rsidR="00390888" w:rsidRPr="004B474E" w:rsidRDefault="00390888" w:rsidP="00173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1713E0C1" w14:textId="77777777" w:rsidR="00390888" w:rsidRDefault="00390888" w:rsidP="00173F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450" w:type="dxa"/>
          </w:tcPr>
          <w:p w14:paraId="70A208CD" w14:textId="77777777" w:rsidR="00390888" w:rsidRDefault="00390888" w:rsidP="00173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38A5A0" w14:textId="58889691" w:rsidR="00390888" w:rsidRPr="00390888" w:rsidRDefault="00390888" w:rsidP="00173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8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16167</w:t>
            </w:r>
          </w:p>
        </w:tc>
      </w:tr>
    </w:tbl>
    <w:p w14:paraId="7EDD3C5D" w14:textId="77777777" w:rsidR="00F324B2" w:rsidRDefault="00F324B2" w:rsidP="00F324B2">
      <w:pPr>
        <w:spacing w:after="0" w:line="240" w:lineRule="auto"/>
        <w:rPr>
          <w:rFonts w:ascii="Times New Roman" w:hAnsi="Times New Roman" w:cs="Times New Roman"/>
        </w:rPr>
      </w:pPr>
    </w:p>
    <w:p w14:paraId="02840B91" w14:textId="3AA73F22" w:rsidR="00F3696A" w:rsidRDefault="00F3696A" w:rsidP="00862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Деректерге сүйене отырып</w:t>
      </w:r>
      <w:r w:rsidRPr="00F36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r w:rsidR="00257DE0">
        <w:rPr>
          <w:rFonts w:ascii="Times New Roman" w:hAnsi="Times New Roman" w:cs="Times New Roman"/>
          <w:sz w:val="28"/>
          <w:szCs w:val="28"/>
        </w:rPr>
        <w:br/>
        <w:t>89</w:t>
      </w:r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F5C">
        <w:rPr>
          <w:rFonts w:ascii="Times New Roman" w:hAnsi="Times New Roman" w:cs="Times New Roman"/>
          <w:sz w:val="28"/>
          <w:szCs w:val="28"/>
        </w:rPr>
        <w:t>жобаға</w:t>
      </w:r>
      <w:proofErr w:type="spellEnd"/>
      <w:r w:rsidR="00173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F5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73F5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173F5C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="00173F5C">
        <w:rPr>
          <w:rFonts w:ascii="Times New Roman" w:hAnsi="Times New Roman" w:cs="Times New Roman"/>
          <w:sz w:val="28"/>
          <w:szCs w:val="28"/>
        </w:rPr>
        <w:t xml:space="preserve"> 74  </w:t>
      </w:r>
      <w:proofErr w:type="spellStart"/>
      <w:r w:rsidR="00173F5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173F5C">
        <w:rPr>
          <w:rFonts w:ascii="Times New Roman" w:hAnsi="Times New Roman" w:cs="Times New Roman"/>
          <w:sz w:val="28"/>
          <w:szCs w:val="28"/>
        </w:rPr>
        <w:t xml:space="preserve"> 83,1</w:t>
      </w:r>
      <w:r w:rsidRPr="00F3696A">
        <w:rPr>
          <w:rFonts w:ascii="Times New Roman" w:hAnsi="Times New Roman" w:cs="Times New Roman"/>
          <w:sz w:val="28"/>
          <w:szCs w:val="28"/>
        </w:rPr>
        <w:t xml:space="preserve">% - ы,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r w:rsidR="00173F5C">
        <w:rPr>
          <w:rFonts w:ascii="Times New Roman" w:hAnsi="Times New Roman" w:cs="Times New Roman"/>
          <w:sz w:val="28"/>
          <w:szCs w:val="28"/>
          <w:lang w:val="kk-KZ"/>
        </w:rPr>
        <w:t>71</w:t>
      </w:r>
      <w:r w:rsidRPr="00F3696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>, 1</w:t>
      </w:r>
      <w:r w:rsidR="0039088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ТжКБ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>.</w:t>
      </w:r>
    </w:p>
    <w:p w14:paraId="0ABDEEF4" w14:textId="5EADA713" w:rsidR="009F6FDB" w:rsidRDefault="009F6FDB" w:rsidP="00055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6FD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білім беру ұйымдарындағы инновациялық жобалар бойынша </w:t>
      </w:r>
      <w:r w:rsidR="00173F5C">
        <w:rPr>
          <w:rFonts w:ascii="Times New Roman" w:hAnsi="Times New Roman" w:cs="Times New Roman"/>
          <w:sz w:val="28"/>
          <w:szCs w:val="28"/>
          <w:lang w:val="kk-KZ"/>
        </w:rPr>
        <w:t>көрсеткіштер мен контингент 2023-2024 оқу жылының 1-</w:t>
      </w:r>
      <w:r w:rsidRPr="009F6FDB">
        <w:rPr>
          <w:rFonts w:ascii="Times New Roman" w:hAnsi="Times New Roman" w:cs="Times New Roman"/>
          <w:sz w:val="28"/>
          <w:szCs w:val="28"/>
          <w:lang w:val="kk-KZ"/>
        </w:rPr>
        <w:t xml:space="preserve"> жартыжылдығында 2022-2023 оқу жылының 1 </w:t>
      </w:r>
      <w:r w:rsidR="00173F5C">
        <w:rPr>
          <w:rFonts w:ascii="Times New Roman" w:hAnsi="Times New Roman" w:cs="Times New Roman"/>
          <w:sz w:val="28"/>
          <w:szCs w:val="28"/>
          <w:lang w:val="kk-KZ"/>
        </w:rPr>
        <w:t>жартыжылдығымен салыстырғанда +2</w:t>
      </w:r>
      <w:r w:rsidRPr="009F6FDB">
        <w:rPr>
          <w:rFonts w:ascii="Times New Roman" w:hAnsi="Times New Roman" w:cs="Times New Roman"/>
          <w:sz w:val="28"/>
          <w:szCs w:val="28"/>
          <w:lang w:val="kk-KZ"/>
        </w:rPr>
        <w:t>-ға өсті.</w:t>
      </w:r>
    </w:p>
    <w:p w14:paraId="0B621DCE" w14:textId="01829C97" w:rsidR="006D71EA" w:rsidRPr="006760A4" w:rsidRDefault="003E4633" w:rsidP="009F6FD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Деректер 6- кестеде көрсетілген</w:t>
      </w:r>
      <w:r w:rsidR="006D71EA" w:rsidRPr="00676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.</w:t>
      </w:r>
    </w:p>
    <w:p w14:paraId="11498983" w14:textId="77777777" w:rsidR="00EF1B9A" w:rsidRPr="006760A4" w:rsidRDefault="00EF1B9A" w:rsidP="006D71E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11DB4E98" w14:textId="7D0D518B" w:rsidR="00D8665A" w:rsidRDefault="006760A4" w:rsidP="00EC45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6-кесте    </w:t>
      </w:r>
      <w:r w:rsidRPr="006760A4">
        <w:rPr>
          <w:rFonts w:ascii="Times New Roman" w:hAnsi="Times New Roman"/>
          <w:b/>
          <w:sz w:val="24"/>
          <w:szCs w:val="24"/>
          <w:lang w:val="kk-KZ"/>
        </w:rPr>
        <w:t>2022-2023 оқу жылының 2-ші жартыжылдығындағы Астана қаласының білім беру ұйымдарындағы инновациялық жобалар бойынша көрсеткіштер мен контингент</w:t>
      </w:r>
    </w:p>
    <w:p w14:paraId="276EB461" w14:textId="77777777" w:rsidR="00055ED5" w:rsidRDefault="00055ED5" w:rsidP="00EC45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134"/>
        <w:gridCol w:w="1134"/>
        <w:gridCol w:w="992"/>
        <w:gridCol w:w="1134"/>
        <w:gridCol w:w="993"/>
        <w:gridCol w:w="1134"/>
      </w:tblGrid>
      <w:tr w:rsidR="00173F5C" w:rsidRPr="00757A32" w14:paraId="39319007" w14:textId="5160057B" w:rsidTr="00173F5C">
        <w:tc>
          <w:tcPr>
            <w:tcW w:w="851" w:type="dxa"/>
            <w:vMerge w:val="restart"/>
          </w:tcPr>
          <w:p w14:paraId="0917C212" w14:textId="602343FE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560" w:type="dxa"/>
            <w:vMerge w:val="restart"/>
          </w:tcPr>
          <w:p w14:paraId="24ADAAFF" w14:textId="66EEE8D4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Жоба</w:t>
            </w:r>
          </w:p>
        </w:tc>
        <w:tc>
          <w:tcPr>
            <w:tcW w:w="850" w:type="dxa"/>
            <w:vMerge w:val="restart"/>
          </w:tcPr>
          <w:p w14:paraId="1DEEFEE4" w14:textId="31087F7C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ББҰ саны</w:t>
            </w:r>
          </w:p>
        </w:tc>
        <w:tc>
          <w:tcPr>
            <w:tcW w:w="5387" w:type="dxa"/>
            <w:gridSpan w:val="5"/>
          </w:tcPr>
          <w:p w14:paraId="18D1C02A" w14:textId="1CD8B997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Іс-шаралар</w:t>
            </w:r>
          </w:p>
        </w:tc>
        <w:tc>
          <w:tcPr>
            <w:tcW w:w="1134" w:type="dxa"/>
          </w:tcPr>
          <w:p w14:paraId="6BBF1373" w14:textId="53BF5419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Барлығы </w:t>
            </w:r>
          </w:p>
        </w:tc>
      </w:tr>
      <w:tr w:rsidR="00173F5C" w:rsidRPr="00757A32" w14:paraId="402D8F62" w14:textId="77777777" w:rsidTr="00173F5C">
        <w:trPr>
          <w:trHeight w:val="1009"/>
        </w:trPr>
        <w:tc>
          <w:tcPr>
            <w:tcW w:w="851" w:type="dxa"/>
            <w:vMerge/>
          </w:tcPr>
          <w:p w14:paraId="5A7896FC" w14:textId="67772069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  <w:vMerge/>
          </w:tcPr>
          <w:p w14:paraId="5F4517A3" w14:textId="257F635A" w:rsidR="00173F5C" w:rsidRPr="00757A32" w:rsidRDefault="00173F5C" w:rsidP="009B2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6F36DD7" w14:textId="77777777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1EF0F94F" w14:textId="39989FAC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Ашық сабақтар</w:t>
            </w:r>
          </w:p>
        </w:tc>
        <w:tc>
          <w:tcPr>
            <w:tcW w:w="1134" w:type="dxa"/>
          </w:tcPr>
          <w:p w14:paraId="206F3E62" w14:textId="3C77E90C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bCs/>
                <w:color w:val="000000"/>
              </w:rPr>
              <w:t>Семинар/</w:t>
            </w:r>
            <w:r w:rsidRPr="00757A3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дөңгелек үстел</w:t>
            </w:r>
          </w:p>
        </w:tc>
        <w:tc>
          <w:tcPr>
            <w:tcW w:w="992" w:type="dxa"/>
          </w:tcPr>
          <w:p w14:paraId="73893CF5" w14:textId="77777777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жиналыс / конференция</w:t>
            </w:r>
          </w:p>
          <w:p w14:paraId="35594232" w14:textId="36CDD2ED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78A8BD1A" w14:textId="566DA09B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Шебер сыныптар, тренингтер</w:t>
            </w:r>
          </w:p>
        </w:tc>
        <w:tc>
          <w:tcPr>
            <w:tcW w:w="993" w:type="dxa"/>
          </w:tcPr>
          <w:p w14:paraId="419D7278" w14:textId="13CADB0C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Іс-</w:t>
            </w:r>
            <w:r w:rsidRPr="00757A32">
              <w:rPr>
                <w:rFonts w:ascii="Times New Roman" w:hAnsi="Times New Roman" w:cs="Times New Roman"/>
                <w:b/>
                <w:lang w:val="en-US"/>
              </w:rPr>
              <w:t>ш</w:t>
            </w:r>
            <w:r w:rsidRPr="00757A32">
              <w:rPr>
                <w:rFonts w:ascii="Times New Roman" w:hAnsi="Times New Roman" w:cs="Times New Roman"/>
                <w:b/>
                <w:lang w:val="kk-KZ"/>
              </w:rPr>
              <w:t>ара саны</w:t>
            </w:r>
          </w:p>
        </w:tc>
        <w:tc>
          <w:tcPr>
            <w:tcW w:w="1134" w:type="dxa"/>
          </w:tcPr>
          <w:p w14:paraId="503D4F04" w14:textId="15E78832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73F5C" w:rsidRPr="00757A32" w14:paraId="6D3B6314" w14:textId="77777777" w:rsidTr="00173F5C">
        <w:tc>
          <w:tcPr>
            <w:tcW w:w="851" w:type="dxa"/>
          </w:tcPr>
          <w:p w14:paraId="0D5F7421" w14:textId="1043909E" w:rsidR="00173F5C" w:rsidRPr="00757A32" w:rsidRDefault="00173F5C" w:rsidP="00173F5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21F6D468" w14:textId="58DC5650" w:rsidR="00173F5C" w:rsidRPr="00757A32" w:rsidRDefault="00173F5C" w:rsidP="00173F5C">
            <w:pPr>
              <w:rPr>
                <w:rFonts w:ascii="Times New Roman" w:hAnsi="Times New Roman" w:cs="Times New Roman"/>
                <w:lang w:val="en-US"/>
              </w:rPr>
            </w:pPr>
            <w:r w:rsidRPr="00757A32">
              <w:rPr>
                <w:rFonts w:ascii="Times New Roman" w:hAnsi="Times New Roman" w:cs="Times New Roman"/>
                <w:lang w:val="en-US"/>
              </w:rPr>
              <w:t>«SHARE»</w:t>
            </w:r>
          </w:p>
        </w:tc>
        <w:tc>
          <w:tcPr>
            <w:tcW w:w="850" w:type="dxa"/>
          </w:tcPr>
          <w:p w14:paraId="0FAC1E2B" w14:textId="3D44D726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134" w:type="dxa"/>
          </w:tcPr>
          <w:p w14:paraId="15F75FAE" w14:textId="14FE9304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  <w:tc>
          <w:tcPr>
            <w:tcW w:w="1134" w:type="dxa"/>
          </w:tcPr>
          <w:p w14:paraId="62506DB7" w14:textId="055ABB80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26</w:t>
            </w:r>
          </w:p>
        </w:tc>
        <w:tc>
          <w:tcPr>
            <w:tcW w:w="992" w:type="dxa"/>
          </w:tcPr>
          <w:p w14:paraId="79AC6BEF" w14:textId="04D7D613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134" w:type="dxa"/>
          </w:tcPr>
          <w:p w14:paraId="153F5906" w14:textId="673C4FB2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993" w:type="dxa"/>
          </w:tcPr>
          <w:p w14:paraId="4FFEE087" w14:textId="0FCA53BB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162</w:t>
            </w:r>
          </w:p>
        </w:tc>
        <w:tc>
          <w:tcPr>
            <w:tcW w:w="1134" w:type="dxa"/>
          </w:tcPr>
          <w:p w14:paraId="7FF87DB8" w14:textId="5FFAEE45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,9</w:t>
            </w:r>
            <w:r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73F5C" w:rsidRPr="00757A32" w14:paraId="50CE6863" w14:textId="77777777" w:rsidTr="00173F5C">
        <w:tc>
          <w:tcPr>
            <w:tcW w:w="851" w:type="dxa"/>
          </w:tcPr>
          <w:p w14:paraId="3D6F3748" w14:textId="0B0FC841" w:rsidR="00173F5C" w:rsidRPr="00757A32" w:rsidRDefault="00173F5C" w:rsidP="00173F5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60E9A4F6" w14:textId="77777777" w:rsidR="00173F5C" w:rsidRPr="00757A32" w:rsidRDefault="00173F5C" w:rsidP="00173F5C">
            <w:pPr>
              <w:rPr>
                <w:rFonts w:ascii="Times New Roman" w:hAnsi="Times New Roman" w:cs="Times New Roman"/>
              </w:rPr>
            </w:pPr>
            <w:r w:rsidRPr="00757A32">
              <w:rPr>
                <w:rFonts w:ascii="Times New Roman" w:hAnsi="Times New Roman" w:cs="Times New Roman"/>
              </w:rPr>
              <w:t>«</w:t>
            </w:r>
            <w:r w:rsidRPr="00757A32">
              <w:rPr>
                <w:rFonts w:ascii="Times New Roman" w:hAnsi="Times New Roman" w:cs="Times New Roman"/>
                <w:lang w:val="en-US"/>
              </w:rPr>
              <w:t>Global</w:t>
            </w:r>
            <w:r w:rsidRPr="00757A32">
              <w:rPr>
                <w:rFonts w:ascii="Times New Roman" w:hAnsi="Times New Roman" w:cs="Times New Roman"/>
              </w:rPr>
              <w:t xml:space="preserve"> </w:t>
            </w:r>
            <w:r w:rsidRPr="00757A32">
              <w:rPr>
                <w:rFonts w:ascii="Times New Roman" w:hAnsi="Times New Roman" w:cs="Times New Roman"/>
                <w:lang w:val="en-US"/>
              </w:rPr>
              <w:t>Scholars</w:t>
            </w:r>
            <w:r w:rsidRPr="00757A32">
              <w:rPr>
                <w:rFonts w:ascii="Times New Roman" w:hAnsi="Times New Roman" w:cs="Times New Roman"/>
              </w:rPr>
              <w:t>»</w:t>
            </w:r>
          </w:p>
          <w:p w14:paraId="6EA89DB8" w14:textId="30D22BA7" w:rsidR="00173F5C" w:rsidRPr="00757A32" w:rsidRDefault="00173F5C" w:rsidP="00173F5C">
            <w:pPr>
              <w:rPr>
                <w:rFonts w:ascii="Times New Roman" w:hAnsi="Times New Roman" w:cs="Times New Roman"/>
              </w:rPr>
            </w:pPr>
            <w:r w:rsidRPr="00757A32">
              <w:rPr>
                <w:rFonts w:ascii="Times New Roman" w:hAnsi="Times New Roman" w:cs="Times New Roman"/>
                <w:lang w:val="kk-KZ"/>
              </w:rPr>
              <w:t>(әлеуметтік жобаларға негізделген)</w:t>
            </w:r>
          </w:p>
        </w:tc>
        <w:tc>
          <w:tcPr>
            <w:tcW w:w="850" w:type="dxa"/>
          </w:tcPr>
          <w:p w14:paraId="0C7BBC5C" w14:textId="3893B5E4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34" w:type="dxa"/>
          </w:tcPr>
          <w:p w14:paraId="7CF4BFF9" w14:textId="15B5CA17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17EE7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B12D80D" w14:textId="7A169B29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</w:tcPr>
          <w:p w14:paraId="61FE1BFF" w14:textId="504B66AF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14:paraId="7E2F9E05" w14:textId="77AF2BE6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</w:tcPr>
          <w:p w14:paraId="14EED281" w14:textId="16341F14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14:paraId="290E49E0" w14:textId="6898F3F1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3,8</w:t>
            </w:r>
            <w:r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73F5C" w:rsidRPr="00757A32" w14:paraId="43D2D133" w14:textId="77777777" w:rsidTr="00173F5C">
        <w:tc>
          <w:tcPr>
            <w:tcW w:w="851" w:type="dxa"/>
          </w:tcPr>
          <w:p w14:paraId="31359995" w14:textId="77822AB2" w:rsidR="00173F5C" w:rsidRPr="00757A32" w:rsidRDefault="00173F5C" w:rsidP="00173F5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7051AD9C" w14:textId="1B1F0E53" w:rsidR="00173F5C" w:rsidRPr="00757A32" w:rsidRDefault="00173F5C" w:rsidP="00173F5C">
            <w:pPr>
              <w:rPr>
                <w:rFonts w:ascii="Times New Roman" w:hAnsi="Times New Roman" w:cs="Times New Roman"/>
                <w:lang w:val="en-US"/>
              </w:rPr>
            </w:pPr>
            <w:r w:rsidRPr="00757A32">
              <w:rPr>
                <w:rFonts w:ascii="Times New Roman" w:hAnsi="Times New Roman" w:cs="Times New Roman"/>
                <w:lang w:val="en-US"/>
              </w:rPr>
              <w:t>«Cisco»</w:t>
            </w:r>
          </w:p>
        </w:tc>
        <w:tc>
          <w:tcPr>
            <w:tcW w:w="850" w:type="dxa"/>
          </w:tcPr>
          <w:p w14:paraId="4C70F981" w14:textId="4ED34ECC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28</w:t>
            </w:r>
          </w:p>
        </w:tc>
        <w:tc>
          <w:tcPr>
            <w:tcW w:w="1134" w:type="dxa"/>
          </w:tcPr>
          <w:p w14:paraId="4390FF86" w14:textId="1B82D7AE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14:paraId="3589B46D" w14:textId="0598F373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43B15822" w14:textId="57C02FF5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087E3AA1" w14:textId="02FCB827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93" w:type="dxa"/>
          </w:tcPr>
          <w:p w14:paraId="0E8D6088" w14:textId="34316418" w:rsidR="00173F5C" w:rsidRPr="00757A32" w:rsidRDefault="00173F5C" w:rsidP="00173F5C">
            <w:pPr>
              <w:tabs>
                <w:tab w:val="left" w:pos="195"/>
                <w:tab w:val="center" w:pos="302"/>
              </w:tabs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34" w:type="dxa"/>
          </w:tcPr>
          <w:p w14:paraId="60BCE8E4" w14:textId="65D9C1D6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  <w:r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73F5C" w:rsidRPr="00757A32" w14:paraId="5B54A544" w14:textId="77777777" w:rsidTr="00173F5C">
        <w:tc>
          <w:tcPr>
            <w:tcW w:w="851" w:type="dxa"/>
          </w:tcPr>
          <w:p w14:paraId="1C65C52C" w14:textId="77777777" w:rsidR="00173F5C" w:rsidRPr="00757A32" w:rsidRDefault="00173F5C" w:rsidP="00173F5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0749F2CB" w14:textId="0E966AC7" w:rsidR="00173F5C" w:rsidRPr="00757A32" w:rsidRDefault="00173F5C" w:rsidP="00173F5C">
            <w:pPr>
              <w:rPr>
                <w:rFonts w:ascii="Times New Roman" w:hAnsi="Times New Roman" w:cs="Times New Roman"/>
                <w:lang w:val="en-US"/>
              </w:rPr>
            </w:pPr>
            <w:r w:rsidRPr="00757A3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 w:rsidRPr="00757A32">
              <w:rPr>
                <w:rFonts w:ascii="Times New Roman" w:hAnsi="Times New Roman" w:cs="Times New Roman"/>
                <w:bCs/>
                <w:color w:val="202124"/>
                <w:shd w:val="clear" w:color="auto" w:fill="FFFFFF"/>
                <w:lang w:val="en-US"/>
              </w:rPr>
              <w:t>International Baccalaureate</w:t>
            </w:r>
            <w:r w:rsidRPr="00757A32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850" w:type="dxa"/>
          </w:tcPr>
          <w:p w14:paraId="3AF40600" w14:textId="6DEE2CC5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1134" w:type="dxa"/>
          </w:tcPr>
          <w:p w14:paraId="3E9706F1" w14:textId="65386F56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134" w:type="dxa"/>
          </w:tcPr>
          <w:p w14:paraId="42F21654" w14:textId="41141421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992" w:type="dxa"/>
          </w:tcPr>
          <w:p w14:paraId="5C4F78FE" w14:textId="3A550051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134" w:type="dxa"/>
          </w:tcPr>
          <w:p w14:paraId="6FE1985D" w14:textId="69FA0475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93" w:type="dxa"/>
          </w:tcPr>
          <w:p w14:paraId="3C9F1DCC" w14:textId="3789DEF6" w:rsidR="00173F5C" w:rsidRPr="00757A32" w:rsidRDefault="00173F5C" w:rsidP="00173F5C">
            <w:pPr>
              <w:tabs>
                <w:tab w:val="left" w:pos="195"/>
                <w:tab w:val="center" w:pos="302"/>
              </w:tabs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1134" w:type="dxa"/>
          </w:tcPr>
          <w:p w14:paraId="3F46F83F" w14:textId="3F3B50C5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73F5C" w:rsidRPr="00757A32" w14:paraId="18A0FC0A" w14:textId="77777777" w:rsidTr="00173F5C">
        <w:tc>
          <w:tcPr>
            <w:tcW w:w="851" w:type="dxa"/>
          </w:tcPr>
          <w:p w14:paraId="0B26FBA3" w14:textId="57ACDAA2" w:rsidR="00173F5C" w:rsidRPr="00757A32" w:rsidRDefault="00173F5C" w:rsidP="00173F5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5C993EF0" w14:textId="77777777" w:rsidR="00173F5C" w:rsidRPr="00757A32" w:rsidRDefault="00173F5C" w:rsidP="00173F5C">
            <w:pPr>
              <w:rPr>
                <w:rFonts w:ascii="Times New Roman" w:hAnsi="Times New Roman" w:cs="Times New Roman"/>
              </w:rPr>
            </w:pPr>
            <w:r w:rsidRPr="00757A32">
              <w:rPr>
                <w:rFonts w:ascii="Times New Roman" w:hAnsi="Times New Roman" w:cs="Times New Roman"/>
              </w:rPr>
              <w:t>2</w:t>
            </w:r>
            <w:r w:rsidRPr="00757A32">
              <w:rPr>
                <w:rFonts w:ascii="Times New Roman" w:hAnsi="Times New Roman" w:cs="Times New Roman"/>
                <w:lang w:val="kk-KZ"/>
              </w:rPr>
              <w:t xml:space="preserve"> сыныптарға арналған</w:t>
            </w:r>
            <w:r w:rsidRPr="00757A32">
              <w:rPr>
                <w:rFonts w:ascii="Times New Roman" w:hAnsi="Times New Roman" w:cs="Times New Roman"/>
              </w:rPr>
              <w:t xml:space="preserve"> </w:t>
            </w:r>
          </w:p>
          <w:p w14:paraId="71904CD7" w14:textId="43B8297E" w:rsidR="00173F5C" w:rsidRPr="00757A32" w:rsidRDefault="00173F5C" w:rsidP="00173F5C">
            <w:pPr>
              <w:rPr>
                <w:rFonts w:ascii="Times New Roman" w:hAnsi="Times New Roman" w:cs="Times New Roman"/>
              </w:rPr>
            </w:pPr>
            <w:r w:rsidRPr="00757A32">
              <w:rPr>
                <w:rFonts w:ascii="Times New Roman" w:hAnsi="Times New Roman" w:cs="Times New Roman"/>
              </w:rPr>
              <w:t>«</w:t>
            </w:r>
            <w:r w:rsidRPr="00757A32">
              <w:rPr>
                <w:rFonts w:ascii="Times New Roman" w:hAnsi="Times New Roman" w:cs="Times New Roman"/>
                <w:lang w:val="kk-KZ"/>
              </w:rPr>
              <w:t>Салауатты тамақтану мектебі</w:t>
            </w:r>
            <w:r w:rsidRPr="00757A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6F6BE21E" w14:textId="61966164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310B2992" w14:textId="612332A3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</w:tcPr>
          <w:p w14:paraId="45166B01" w14:textId="1E5A73FA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992" w:type="dxa"/>
          </w:tcPr>
          <w:p w14:paraId="58E312A4" w14:textId="0F2012B8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47E0CFE3" w14:textId="5C7AC89A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993" w:type="dxa"/>
          </w:tcPr>
          <w:p w14:paraId="49D02A5A" w14:textId="6D6E98C7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1134" w:type="dxa"/>
          </w:tcPr>
          <w:p w14:paraId="51F59D2E" w14:textId="46E80C85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73F5C" w:rsidRPr="00757A32" w14:paraId="3BFA6506" w14:textId="77777777" w:rsidTr="00173F5C">
        <w:tc>
          <w:tcPr>
            <w:tcW w:w="851" w:type="dxa"/>
          </w:tcPr>
          <w:p w14:paraId="0587281A" w14:textId="1D4C6F51" w:rsidR="00173F5C" w:rsidRPr="00757A32" w:rsidRDefault="00173F5C" w:rsidP="00173F5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5E96B2E5" w14:textId="77777777" w:rsidR="00173F5C" w:rsidRPr="00757A32" w:rsidRDefault="00173F5C" w:rsidP="00173F5C">
            <w:pPr>
              <w:rPr>
                <w:rFonts w:ascii="Times New Roman" w:hAnsi="Times New Roman" w:cs="Times New Roman"/>
                <w:lang w:val="kk-KZ"/>
              </w:rPr>
            </w:pPr>
            <w:r w:rsidRPr="00757A32">
              <w:rPr>
                <w:rFonts w:ascii="Times New Roman" w:hAnsi="Times New Roman" w:cs="Times New Roman"/>
                <w:lang w:val="kk-KZ"/>
              </w:rPr>
              <w:t>4</w:t>
            </w:r>
            <w:r w:rsidRPr="00757A32">
              <w:rPr>
                <w:rFonts w:ascii="Times New Roman" w:hAnsi="Times New Roman" w:cs="Times New Roman"/>
              </w:rPr>
              <w:t xml:space="preserve"> </w:t>
            </w:r>
            <w:r w:rsidRPr="00757A32">
              <w:rPr>
                <w:rFonts w:ascii="Times New Roman" w:hAnsi="Times New Roman" w:cs="Times New Roman"/>
                <w:lang w:val="kk-KZ"/>
              </w:rPr>
              <w:t>сыныптарға арналған</w:t>
            </w:r>
          </w:p>
          <w:p w14:paraId="2D1A1156" w14:textId="5729EA41" w:rsidR="00173F5C" w:rsidRPr="00757A32" w:rsidRDefault="00173F5C" w:rsidP="00173F5C">
            <w:pPr>
              <w:rPr>
                <w:rFonts w:ascii="Times New Roman" w:hAnsi="Times New Roman" w:cs="Times New Roman"/>
              </w:rPr>
            </w:pPr>
            <w:r w:rsidRPr="00757A32">
              <w:rPr>
                <w:rFonts w:ascii="Times New Roman" w:hAnsi="Times New Roman" w:cs="Times New Roman"/>
                <w:lang w:val="kk-KZ"/>
              </w:rPr>
              <w:t>«А-</w:t>
            </w:r>
            <w:r w:rsidRPr="00757A32">
              <w:rPr>
                <w:rFonts w:ascii="Times New Roman" w:hAnsi="Times New Roman" w:cs="Times New Roman"/>
              </w:rPr>
              <w:t>д</w:t>
            </w:r>
            <w:r w:rsidRPr="00757A32">
              <w:rPr>
                <w:rFonts w:ascii="Times New Roman" w:hAnsi="Times New Roman" w:cs="Times New Roman"/>
                <w:lang w:val="kk-KZ"/>
              </w:rPr>
              <w:t>ан Я-ға дейінгі дұрыс тамақтану»</w:t>
            </w:r>
          </w:p>
        </w:tc>
        <w:tc>
          <w:tcPr>
            <w:tcW w:w="850" w:type="dxa"/>
          </w:tcPr>
          <w:p w14:paraId="44A41C81" w14:textId="4F351877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134" w:type="dxa"/>
          </w:tcPr>
          <w:p w14:paraId="72E0BE62" w14:textId="42F87861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7AF9BB7E" w14:textId="512EF156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648D3D7D" w14:textId="10ED50C1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5C17EA4E" w14:textId="7B3FADCA" w:rsidR="00173F5C" w:rsidRPr="00757A32" w:rsidRDefault="00173F5C" w:rsidP="00173F5C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993" w:type="dxa"/>
          </w:tcPr>
          <w:p w14:paraId="25EB1609" w14:textId="54FB08A1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134" w:type="dxa"/>
          </w:tcPr>
          <w:p w14:paraId="46B9269E" w14:textId="3D86F835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,9</w:t>
            </w:r>
            <w:r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73F5C" w:rsidRPr="00757A32" w14:paraId="6AFE0C7F" w14:textId="77777777" w:rsidTr="00173F5C">
        <w:tc>
          <w:tcPr>
            <w:tcW w:w="851" w:type="dxa"/>
          </w:tcPr>
          <w:p w14:paraId="5D0215CF" w14:textId="6907CE83" w:rsidR="00173F5C" w:rsidRPr="00757A32" w:rsidRDefault="00173F5C" w:rsidP="00173F5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340B8908" w14:textId="2A66FE0E" w:rsidR="00173F5C" w:rsidRPr="00757A32" w:rsidRDefault="00173F5C" w:rsidP="00173F5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57A32">
              <w:rPr>
                <w:rFonts w:ascii="Times New Roman" w:hAnsi="Times New Roman" w:cs="Times New Roman"/>
                <w:lang w:val="en-US"/>
              </w:rPr>
              <w:t>«PASСH»</w:t>
            </w:r>
            <w:r w:rsidRPr="00757A3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7A32">
              <w:rPr>
                <w:rFonts w:ascii="Times New Roman" w:hAnsi="Times New Roman" w:cs="Times New Roman"/>
              </w:rPr>
              <w:t>неміс</w:t>
            </w:r>
            <w:proofErr w:type="spellEnd"/>
            <w:r w:rsidRPr="00757A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A32">
              <w:rPr>
                <w:rFonts w:ascii="Times New Roman" w:hAnsi="Times New Roman" w:cs="Times New Roman"/>
              </w:rPr>
              <w:t>тілі</w:t>
            </w:r>
            <w:proofErr w:type="spellEnd"/>
            <w:r w:rsidRPr="00757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73772E66" w14:textId="7DECDC6C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4" w:type="dxa"/>
          </w:tcPr>
          <w:p w14:paraId="70DD5811" w14:textId="02D10CE8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134" w:type="dxa"/>
          </w:tcPr>
          <w:p w14:paraId="44D98709" w14:textId="28E8C286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92" w:type="dxa"/>
          </w:tcPr>
          <w:p w14:paraId="42A821E1" w14:textId="047B68E6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134" w:type="dxa"/>
          </w:tcPr>
          <w:p w14:paraId="3994C1C9" w14:textId="0D73FE59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93" w:type="dxa"/>
          </w:tcPr>
          <w:p w14:paraId="62722420" w14:textId="35F1580D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34" w:type="dxa"/>
          </w:tcPr>
          <w:p w14:paraId="4FE0D124" w14:textId="06CBBBA6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,7</w:t>
            </w:r>
            <w:r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73F5C" w:rsidRPr="00757A32" w14:paraId="1EAFF800" w14:textId="77777777" w:rsidTr="00173F5C">
        <w:tc>
          <w:tcPr>
            <w:tcW w:w="851" w:type="dxa"/>
          </w:tcPr>
          <w:p w14:paraId="59935DFE" w14:textId="77777777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560" w:type="dxa"/>
          </w:tcPr>
          <w:p w14:paraId="0589C746" w14:textId="689C91FC" w:rsidR="00173F5C" w:rsidRPr="00757A32" w:rsidRDefault="00173F5C" w:rsidP="00173F5C">
            <w:pPr>
              <w:rPr>
                <w:rFonts w:ascii="Times New Roman" w:hAnsi="Times New Roman" w:cs="Times New Roman"/>
                <w:b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  <w:r w:rsidRPr="00757A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0" w:type="dxa"/>
          </w:tcPr>
          <w:p w14:paraId="2BAE5E29" w14:textId="77777777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14:paraId="42D4F026" w14:textId="50EA8960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123</w:t>
            </w:r>
          </w:p>
        </w:tc>
        <w:tc>
          <w:tcPr>
            <w:tcW w:w="1134" w:type="dxa"/>
          </w:tcPr>
          <w:p w14:paraId="3A09FFC3" w14:textId="50A4F8F2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992" w:type="dxa"/>
          </w:tcPr>
          <w:p w14:paraId="693BF167" w14:textId="63EF4A48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34" w:type="dxa"/>
          </w:tcPr>
          <w:p w14:paraId="11AE6E6C" w14:textId="6E019B59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42</w:t>
            </w:r>
          </w:p>
        </w:tc>
        <w:tc>
          <w:tcPr>
            <w:tcW w:w="993" w:type="dxa"/>
          </w:tcPr>
          <w:p w14:paraId="79E3A9B5" w14:textId="4EB19473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235</w:t>
            </w:r>
          </w:p>
        </w:tc>
        <w:tc>
          <w:tcPr>
            <w:tcW w:w="1134" w:type="dxa"/>
          </w:tcPr>
          <w:p w14:paraId="2DF282B6" w14:textId="0D98E802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100</w:t>
            </w:r>
            <w:r w:rsidRPr="00E17EE7">
              <w:rPr>
                <w:rFonts w:ascii="Times New Roman" w:hAnsi="Times New Roman" w:cs="Times New Roman"/>
                <w:b/>
                <w:bCs/>
                <w:lang w:val="kk-KZ"/>
              </w:rPr>
              <w:t>%</w:t>
            </w:r>
          </w:p>
        </w:tc>
      </w:tr>
    </w:tbl>
    <w:p w14:paraId="5CF7B7A9" w14:textId="77777777" w:rsidR="005F6BFE" w:rsidRDefault="005F6BFE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F255E" w14:textId="3639F815" w:rsidR="00BC5521" w:rsidRDefault="00344CEB" w:rsidP="00BC5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C5521" w:rsidRPr="00BC5521">
        <w:rPr>
          <w:rFonts w:ascii="Times New Roman" w:hAnsi="Times New Roman" w:cs="Times New Roman"/>
          <w:sz w:val="28"/>
          <w:szCs w:val="28"/>
        </w:rPr>
        <w:t xml:space="preserve">7-кестенің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деректеріне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r w:rsidR="00BC5521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BC5521" w:rsidRPr="00BC5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1-ші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жартыжылдықта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т</w:t>
      </w:r>
      <w:r w:rsidR="00906B52">
        <w:rPr>
          <w:rFonts w:ascii="Times New Roman" w:hAnsi="Times New Roman" w:cs="Times New Roman"/>
          <w:sz w:val="28"/>
          <w:szCs w:val="28"/>
        </w:rPr>
        <w:t>ілінде</w:t>
      </w:r>
      <w:proofErr w:type="spellEnd"/>
      <w:r w:rsidR="0090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B5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90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B52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="00906B52">
        <w:rPr>
          <w:rFonts w:ascii="Times New Roman" w:hAnsi="Times New Roman" w:cs="Times New Roman"/>
          <w:sz w:val="28"/>
          <w:szCs w:val="28"/>
        </w:rPr>
        <w:t xml:space="preserve"> саны 1</w:t>
      </w:r>
      <w:r w:rsidR="000649F5">
        <w:rPr>
          <w:rFonts w:ascii="Times New Roman" w:hAnsi="Times New Roman" w:cs="Times New Roman"/>
          <w:sz w:val="28"/>
          <w:szCs w:val="28"/>
          <w:lang w:val="kk-KZ"/>
        </w:rPr>
        <w:t>3697</w:t>
      </w:r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67,3</w:t>
      </w:r>
      <w:r w:rsidR="00906B52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="00906B52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90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B52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="00906B52">
        <w:rPr>
          <w:rFonts w:ascii="Times New Roman" w:hAnsi="Times New Roman" w:cs="Times New Roman"/>
          <w:sz w:val="28"/>
          <w:szCs w:val="28"/>
        </w:rPr>
        <w:t xml:space="preserve"> </w:t>
      </w:r>
      <w:r w:rsidR="000649F5">
        <w:rPr>
          <w:rFonts w:ascii="Times New Roman" w:hAnsi="Times New Roman" w:cs="Times New Roman"/>
          <w:sz w:val="28"/>
          <w:szCs w:val="28"/>
          <w:lang w:val="kk-KZ"/>
        </w:rPr>
        <w:t>664</w:t>
      </w:r>
      <w:r w:rsidR="000649F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32,7</w:t>
      </w:r>
      <w:r w:rsidR="00BC5521" w:rsidRPr="00BC5521">
        <w:rPr>
          <w:rFonts w:ascii="Times New Roman" w:hAnsi="Times New Roman" w:cs="Times New Roman"/>
          <w:sz w:val="28"/>
          <w:szCs w:val="28"/>
        </w:rPr>
        <w:t>%</w:t>
      </w:r>
      <w:r w:rsidR="00BC5521"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BC5521" w:rsidRPr="00BC5521">
        <w:rPr>
          <w:rFonts w:ascii="Times New Roman" w:hAnsi="Times New Roman" w:cs="Times New Roman"/>
          <w:sz w:val="28"/>
          <w:szCs w:val="28"/>
        </w:rPr>
        <w:t>.</w:t>
      </w:r>
      <w:r w:rsidR="00673E9C" w:rsidRPr="00BC5521">
        <w:rPr>
          <w:rFonts w:ascii="Times New Roman" w:hAnsi="Times New Roman" w:cs="Times New Roman"/>
          <w:sz w:val="28"/>
          <w:szCs w:val="28"/>
        </w:rPr>
        <w:tab/>
      </w:r>
    </w:p>
    <w:p w14:paraId="2B4F2490" w14:textId="38E81B82" w:rsidR="006760A4" w:rsidRDefault="006760A4" w:rsidP="006760A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Деректерге сәйкес</w:t>
      </w:r>
      <w:r w:rsidRPr="00676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бөлінісінде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біл</w:t>
      </w:r>
      <w:r w:rsidR="000649F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2023-2024</w:t>
      </w:r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r w:rsidR="000649F5">
        <w:rPr>
          <w:rFonts w:ascii="Times New Roman" w:hAnsi="Times New Roman" w:cs="Times New Roman"/>
          <w:sz w:val="28"/>
          <w:szCs w:val="28"/>
        </w:rPr>
        <w:br/>
      </w:r>
      <w:r w:rsidR="000649F5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жартыжылдығында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2022-2023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ж</w:t>
      </w:r>
      <w:r w:rsidR="000649F5">
        <w:rPr>
          <w:rFonts w:ascii="Times New Roman" w:hAnsi="Times New Roman" w:cs="Times New Roman"/>
          <w:sz w:val="28"/>
          <w:szCs w:val="28"/>
        </w:rPr>
        <w:t>ылының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1-</w:t>
      </w:r>
      <w:r w:rsidRPr="006760A4">
        <w:rPr>
          <w:rFonts w:ascii="Times New Roman" w:hAnsi="Times New Roman" w:cs="Times New Roman"/>
          <w:sz w:val="28"/>
          <w:szCs w:val="28"/>
        </w:rPr>
        <w:t>жартыжылдығыме</w:t>
      </w:r>
      <w:r w:rsidR="000649F5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+1500</w:t>
      </w:r>
      <w:r w:rsidRPr="00676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ор</w:t>
      </w:r>
      <w:r w:rsidR="000649F5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-448,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6,2</w:t>
      </w:r>
      <w:r w:rsidR="005E2D17">
        <w:rPr>
          <w:rFonts w:ascii="Times New Roman" w:hAnsi="Times New Roman" w:cs="Times New Roman"/>
          <w:sz w:val="28"/>
          <w:szCs w:val="28"/>
        </w:rPr>
        <w:t>%-</w:t>
      </w:r>
      <w:proofErr w:type="spellStart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9F5">
        <w:rPr>
          <w:rFonts w:ascii="Times New Roman" w:hAnsi="Times New Roman" w:cs="Times New Roman"/>
          <w:sz w:val="28"/>
          <w:szCs w:val="28"/>
          <w:lang w:val="kk-KZ"/>
        </w:rPr>
        <w:t>төмендегені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байқалады</w:t>
      </w:r>
      <w:r w:rsidRPr="006760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65DAC0" w14:textId="77777777" w:rsidR="00BC5521" w:rsidRDefault="00BC5521" w:rsidP="00BC5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A2C7E14" w14:textId="5A812F24" w:rsidR="00053F23" w:rsidRPr="00BC5521" w:rsidRDefault="00036D23" w:rsidP="006760A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7-кесте</w:t>
      </w:r>
      <w:r>
        <w:rPr>
          <w:rFonts w:ascii="Times New Roman" w:hAnsi="Times New Roman" w:cs="Times New Roman"/>
          <w:b/>
          <w:sz w:val="24"/>
          <w:szCs w:val="24"/>
        </w:rPr>
        <w:tab/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-2024</w:t>
      </w:r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жылының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6459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жартыжылдығында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оқыту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тілдері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бөлінісінде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инновациялық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жобалар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алушылардың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үлес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салмағы</w:t>
      </w:r>
      <w:proofErr w:type="spellEnd"/>
    </w:p>
    <w:p w14:paraId="138C638D" w14:textId="77777777" w:rsidR="004B3FAE" w:rsidRPr="00BC5521" w:rsidRDefault="004B3FAE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892"/>
        <w:gridCol w:w="709"/>
      </w:tblGrid>
      <w:tr w:rsidR="004B3FAE" w:rsidRPr="00FC7FA7" w14:paraId="2285DFEC" w14:textId="77777777" w:rsidTr="000649F5">
        <w:trPr>
          <w:jc w:val="center"/>
        </w:trPr>
        <w:tc>
          <w:tcPr>
            <w:tcW w:w="846" w:type="dxa"/>
            <w:vMerge w:val="restart"/>
          </w:tcPr>
          <w:p w14:paraId="24637F34" w14:textId="77777777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86" w:type="dxa"/>
            <w:vMerge w:val="restart"/>
          </w:tcPr>
          <w:p w14:paraId="1813BDB1" w14:textId="1FE44D4C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lang w:val="kk-KZ"/>
              </w:rPr>
              <w:t>Жобалар</w:t>
            </w:r>
          </w:p>
        </w:tc>
        <w:tc>
          <w:tcPr>
            <w:tcW w:w="1560" w:type="dxa"/>
            <w:vMerge w:val="restart"/>
          </w:tcPr>
          <w:p w14:paraId="4860F3EF" w14:textId="54186C4D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bCs/>
                <w:lang w:val="kk-KZ"/>
              </w:rPr>
              <w:t>ББұ саны</w:t>
            </w:r>
          </w:p>
        </w:tc>
        <w:tc>
          <w:tcPr>
            <w:tcW w:w="1601" w:type="dxa"/>
            <w:gridSpan w:val="2"/>
          </w:tcPr>
          <w:p w14:paraId="6BC93F14" w14:textId="349FE05D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bCs/>
                <w:lang w:val="kk-KZ"/>
              </w:rPr>
              <w:t>Білім алушылар саны</w:t>
            </w:r>
          </w:p>
        </w:tc>
      </w:tr>
      <w:tr w:rsidR="004B3FAE" w:rsidRPr="00FC7FA7" w14:paraId="1CEA0C2A" w14:textId="77777777" w:rsidTr="000649F5">
        <w:trPr>
          <w:trHeight w:val="1009"/>
          <w:jc w:val="center"/>
        </w:trPr>
        <w:tc>
          <w:tcPr>
            <w:tcW w:w="846" w:type="dxa"/>
            <w:vMerge/>
          </w:tcPr>
          <w:p w14:paraId="04EC2BBE" w14:textId="77777777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  <w:vMerge/>
          </w:tcPr>
          <w:p w14:paraId="7356C4AE" w14:textId="77777777" w:rsidR="004B3FAE" w:rsidRPr="00FC7FA7" w:rsidRDefault="004B3FAE" w:rsidP="004B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2C42AF0" w14:textId="77777777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2" w:type="dxa"/>
          </w:tcPr>
          <w:p w14:paraId="6AF8212B" w14:textId="68298A75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lang w:val="kk-KZ"/>
              </w:rPr>
              <w:t>каз.</w:t>
            </w:r>
          </w:p>
        </w:tc>
        <w:tc>
          <w:tcPr>
            <w:tcW w:w="709" w:type="dxa"/>
          </w:tcPr>
          <w:p w14:paraId="4C1D58F2" w14:textId="77777777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lang w:val="kk-KZ"/>
              </w:rPr>
              <w:t>рус.</w:t>
            </w:r>
          </w:p>
        </w:tc>
      </w:tr>
      <w:tr w:rsidR="000649F5" w:rsidRPr="00FC7FA7" w14:paraId="61D83EC5" w14:textId="77777777" w:rsidTr="000649F5">
        <w:trPr>
          <w:jc w:val="center"/>
        </w:trPr>
        <w:tc>
          <w:tcPr>
            <w:tcW w:w="846" w:type="dxa"/>
          </w:tcPr>
          <w:p w14:paraId="59E16F56" w14:textId="6B05836A" w:rsidR="000649F5" w:rsidRPr="00FC7FA7" w:rsidRDefault="000649F5" w:rsidP="000649F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38792C68" w14:textId="426B0B04" w:rsidR="000649F5" w:rsidRPr="00FC7FA7" w:rsidRDefault="000649F5" w:rsidP="000649F5">
            <w:pPr>
              <w:rPr>
                <w:rFonts w:ascii="Times New Roman" w:hAnsi="Times New Roman" w:cs="Times New Roman"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«SHARE»</w:t>
            </w:r>
          </w:p>
        </w:tc>
        <w:tc>
          <w:tcPr>
            <w:tcW w:w="1560" w:type="dxa"/>
          </w:tcPr>
          <w:p w14:paraId="1BA9566B" w14:textId="1F927B49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892" w:type="dxa"/>
          </w:tcPr>
          <w:p w14:paraId="3337E936" w14:textId="51906966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6191</w:t>
            </w:r>
          </w:p>
        </w:tc>
        <w:tc>
          <w:tcPr>
            <w:tcW w:w="709" w:type="dxa"/>
          </w:tcPr>
          <w:p w14:paraId="02FA92A4" w14:textId="2C284BA4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4328</w:t>
            </w:r>
          </w:p>
        </w:tc>
      </w:tr>
      <w:tr w:rsidR="000649F5" w:rsidRPr="00FC7FA7" w14:paraId="4F6416DA" w14:textId="77777777" w:rsidTr="000649F5">
        <w:trPr>
          <w:jc w:val="center"/>
        </w:trPr>
        <w:tc>
          <w:tcPr>
            <w:tcW w:w="846" w:type="dxa"/>
          </w:tcPr>
          <w:p w14:paraId="3FECF751" w14:textId="4D8F5EA9" w:rsidR="000649F5" w:rsidRPr="00FC7FA7" w:rsidRDefault="000649F5" w:rsidP="000649F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13F9C7B3" w14:textId="20EAA766" w:rsidR="000649F5" w:rsidRPr="00FC7FA7" w:rsidRDefault="000649F5" w:rsidP="000649F5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«</w:t>
            </w:r>
            <w:r w:rsidRPr="00E17EE7">
              <w:rPr>
                <w:rFonts w:ascii="Times New Roman" w:hAnsi="Times New Roman" w:cs="Times New Roman"/>
                <w:lang w:val="en-US"/>
              </w:rPr>
              <w:t>Global</w:t>
            </w:r>
            <w:r w:rsidRPr="00E17EE7">
              <w:rPr>
                <w:rFonts w:ascii="Times New Roman" w:hAnsi="Times New Roman" w:cs="Times New Roman"/>
              </w:rPr>
              <w:t xml:space="preserve"> </w:t>
            </w:r>
            <w:r w:rsidRPr="00E17EE7">
              <w:rPr>
                <w:rFonts w:ascii="Times New Roman" w:hAnsi="Times New Roman" w:cs="Times New Roman"/>
                <w:lang w:val="en-US"/>
              </w:rPr>
              <w:t>Scholars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14:paraId="706ED386" w14:textId="6524BF35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31</w:t>
            </w:r>
          </w:p>
        </w:tc>
        <w:tc>
          <w:tcPr>
            <w:tcW w:w="892" w:type="dxa"/>
          </w:tcPr>
          <w:p w14:paraId="536004FB" w14:textId="4DC83536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453</w:t>
            </w:r>
          </w:p>
        </w:tc>
        <w:tc>
          <w:tcPr>
            <w:tcW w:w="709" w:type="dxa"/>
          </w:tcPr>
          <w:p w14:paraId="25ABEB06" w14:textId="14AE341C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22</w:t>
            </w:r>
            <w:r w:rsidRPr="00E17EE7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</w:tr>
      <w:tr w:rsidR="000649F5" w:rsidRPr="00FC7FA7" w14:paraId="3B2F4E61" w14:textId="77777777" w:rsidTr="000649F5">
        <w:trPr>
          <w:jc w:val="center"/>
        </w:trPr>
        <w:tc>
          <w:tcPr>
            <w:tcW w:w="846" w:type="dxa"/>
          </w:tcPr>
          <w:p w14:paraId="4DCD8296" w14:textId="102F5BA1" w:rsidR="000649F5" w:rsidRPr="00FC7FA7" w:rsidRDefault="000649F5" w:rsidP="000649F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601782B7" w14:textId="7A11C154" w:rsidR="000649F5" w:rsidRPr="00FC7FA7" w:rsidRDefault="000649F5" w:rsidP="000649F5">
            <w:pPr>
              <w:rPr>
                <w:rFonts w:ascii="Times New Roman" w:hAnsi="Times New Roman" w:cs="Times New Roman"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«Cisco»</w:t>
            </w:r>
          </w:p>
        </w:tc>
        <w:tc>
          <w:tcPr>
            <w:tcW w:w="1560" w:type="dxa"/>
          </w:tcPr>
          <w:p w14:paraId="00FE989A" w14:textId="1632A556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28</w:t>
            </w:r>
          </w:p>
        </w:tc>
        <w:tc>
          <w:tcPr>
            <w:tcW w:w="892" w:type="dxa"/>
          </w:tcPr>
          <w:p w14:paraId="396194AD" w14:textId="2FFD846C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305</w:t>
            </w:r>
          </w:p>
        </w:tc>
        <w:tc>
          <w:tcPr>
            <w:tcW w:w="709" w:type="dxa"/>
          </w:tcPr>
          <w:p w14:paraId="6F917B2D" w14:textId="2BCDF535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430</w:t>
            </w:r>
          </w:p>
        </w:tc>
      </w:tr>
      <w:tr w:rsidR="000649F5" w:rsidRPr="00FC7FA7" w14:paraId="1C6502F7" w14:textId="77777777" w:rsidTr="000649F5">
        <w:trPr>
          <w:jc w:val="center"/>
        </w:trPr>
        <w:tc>
          <w:tcPr>
            <w:tcW w:w="846" w:type="dxa"/>
          </w:tcPr>
          <w:p w14:paraId="20DEC1C5" w14:textId="03DAE7FD" w:rsidR="000649F5" w:rsidRPr="00FC7FA7" w:rsidRDefault="000649F5" w:rsidP="000649F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052B9CE6" w14:textId="1744C128" w:rsidR="000649F5" w:rsidRPr="00FC7FA7" w:rsidRDefault="000649F5" w:rsidP="000649F5">
            <w:pPr>
              <w:rPr>
                <w:rFonts w:ascii="Times New Roman" w:hAnsi="Times New Roman" w:cs="Times New Roman"/>
                <w:lang w:val="kk-KZ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«PASСH»</w:t>
            </w:r>
            <w:r w:rsidRPr="00E17EE7">
              <w:rPr>
                <w:rFonts w:ascii="Times New Roman" w:hAnsi="Times New Roman" w:cs="Times New Roman"/>
              </w:rPr>
              <w:t xml:space="preserve"> (немецкий язык)</w:t>
            </w:r>
          </w:p>
        </w:tc>
        <w:tc>
          <w:tcPr>
            <w:tcW w:w="1560" w:type="dxa"/>
          </w:tcPr>
          <w:p w14:paraId="752ED082" w14:textId="43B2D946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892" w:type="dxa"/>
          </w:tcPr>
          <w:p w14:paraId="7D35C7A8" w14:textId="3F461FAE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709" w:type="dxa"/>
          </w:tcPr>
          <w:p w14:paraId="1339685A" w14:textId="003A3A78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313</w:t>
            </w:r>
          </w:p>
        </w:tc>
      </w:tr>
      <w:tr w:rsidR="000649F5" w:rsidRPr="00FC7FA7" w14:paraId="28DDE55A" w14:textId="77777777" w:rsidTr="000649F5">
        <w:trPr>
          <w:jc w:val="center"/>
        </w:trPr>
        <w:tc>
          <w:tcPr>
            <w:tcW w:w="846" w:type="dxa"/>
          </w:tcPr>
          <w:p w14:paraId="6A2F6F08" w14:textId="000286BE" w:rsidR="000649F5" w:rsidRPr="00FC7FA7" w:rsidRDefault="000649F5" w:rsidP="000649F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3D3991A9" w14:textId="54E1C26B" w:rsidR="000649F5" w:rsidRPr="00FC7FA7" w:rsidRDefault="000649F5" w:rsidP="0006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IB</w:t>
            </w:r>
            <w:r>
              <w:rPr>
                <w:rFonts w:ascii="Times New Roman" w:hAnsi="Times New Roman" w:cs="Times New Roman"/>
                <w:lang w:val="kk-KZ"/>
              </w:rPr>
              <w:t>- халықаралық бакалавриат»</w:t>
            </w:r>
          </w:p>
        </w:tc>
        <w:tc>
          <w:tcPr>
            <w:tcW w:w="1560" w:type="dxa"/>
          </w:tcPr>
          <w:p w14:paraId="6495C3C1" w14:textId="73EC5EE2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892" w:type="dxa"/>
          </w:tcPr>
          <w:p w14:paraId="1C34F366" w14:textId="4E00EE6D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3307</w:t>
            </w:r>
          </w:p>
        </w:tc>
        <w:tc>
          <w:tcPr>
            <w:tcW w:w="709" w:type="dxa"/>
          </w:tcPr>
          <w:p w14:paraId="366A58D0" w14:textId="14C79BD9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612</w:t>
            </w:r>
          </w:p>
        </w:tc>
      </w:tr>
      <w:tr w:rsidR="000649F5" w:rsidRPr="00FC7FA7" w14:paraId="3E5FB1E9" w14:textId="77777777" w:rsidTr="000649F5">
        <w:trPr>
          <w:jc w:val="center"/>
        </w:trPr>
        <w:tc>
          <w:tcPr>
            <w:tcW w:w="846" w:type="dxa"/>
          </w:tcPr>
          <w:p w14:paraId="63B4739A" w14:textId="7BF7D27B" w:rsidR="000649F5" w:rsidRPr="00FC7FA7" w:rsidRDefault="000649F5" w:rsidP="000649F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48B29BEA" w14:textId="77777777" w:rsidR="000649F5" w:rsidRPr="00E17EE7" w:rsidRDefault="000649F5" w:rsidP="000649F5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«Школа здорового питания»</w:t>
            </w:r>
          </w:p>
          <w:p w14:paraId="1CC3C6D8" w14:textId="07142FCF" w:rsidR="000649F5" w:rsidRPr="00FC7FA7" w:rsidRDefault="000649F5" w:rsidP="000649F5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для 2 классов</w:t>
            </w:r>
          </w:p>
        </w:tc>
        <w:tc>
          <w:tcPr>
            <w:tcW w:w="1560" w:type="dxa"/>
          </w:tcPr>
          <w:p w14:paraId="1DB01587" w14:textId="2C7ADCD6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32</w:t>
            </w:r>
          </w:p>
        </w:tc>
        <w:tc>
          <w:tcPr>
            <w:tcW w:w="892" w:type="dxa"/>
          </w:tcPr>
          <w:p w14:paraId="3444CE27" w14:textId="0076BFE8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2254</w:t>
            </w:r>
          </w:p>
        </w:tc>
        <w:tc>
          <w:tcPr>
            <w:tcW w:w="709" w:type="dxa"/>
          </w:tcPr>
          <w:p w14:paraId="4EA58156" w14:textId="66ACE9AA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256</w:t>
            </w:r>
          </w:p>
        </w:tc>
      </w:tr>
      <w:tr w:rsidR="000649F5" w:rsidRPr="00FC7FA7" w14:paraId="615AE459" w14:textId="77777777" w:rsidTr="000649F5">
        <w:trPr>
          <w:jc w:val="center"/>
        </w:trPr>
        <w:tc>
          <w:tcPr>
            <w:tcW w:w="846" w:type="dxa"/>
          </w:tcPr>
          <w:p w14:paraId="7839002C" w14:textId="6D52A002" w:rsidR="000649F5" w:rsidRPr="00FC7FA7" w:rsidRDefault="000649F5" w:rsidP="000649F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128D1C6B" w14:textId="77777777" w:rsidR="000649F5" w:rsidRPr="00E17EE7" w:rsidRDefault="000649F5" w:rsidP="0006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E17EE7">
              <w:rPr>
                <w:rFonts w:ascii="Times New Roman" w:hAnsi="Times New Roman" w:cs="Times New Roman"/>
              </w:rPr>
              <w:t>Здоровое питание от А до Я</w:t>
            </w:r>
          </w:p>
          <w:p w14:paraId="3DC89198" w14:textId="4A87E4E6" w:rsidR="000649F5" w:rsidRPr="00FC7FA7" w:rsidRDefault="000649F5" w:rsidP="000649F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</w:rPr>
              <w:t>для 4 классов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60" w:type="dxa"/>
          </w:tcPr>
          <w:p w14:paraId="52864690" w14:textId="5A6535F4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34</w:t>
            </w:r>
          </w:p>
        </w:tc>
        <w:tc>
          <w:tcPr>
            <w:tcW w:w="892" w:type="dxa"/>
          </w:tcPr>
          <w:p w14:paraId="2D6BA967" w14:textId="77D3A8C7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1187</w:t>
            </w:r>
          </w:p>
        </w:tc>
        <w:tc>
          <w:tcPr>
            <w:tcW w:w="709" w:type="dxa"/>
          </w:tcPr>
          <w:p w14:paraId="164E9FF3" w14:textId="0DFEE404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474</w:t>
            </w:r>
          </w:p>
        </w:tc>
      </w:tr>
      <w:tr w:rsidR="000649F5" w:rsidRPr="00FC7FA7" w14:paraId="4F837AAB" w14:textId="77777777" w:rsidTr="000649F5">
        <w:trPr>
          <w:jc w:val="center"/>
        </w:trPr>
        <w:tc>
          <w:tcPr>
            <w:tcW w:w="846" w:type="dxa"/>
          </w:tcPr>
          <w:p w14:paraId="4F53D4D2" w14:textId="77777777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386" w:type="dxa"/>
          </w:tcPr>
          <w:p w14:paraId="5E186783" w14:textId="51DFA8C7" w:rsidR="000649F5" w:rsidRPr="00FC7FA7" w:rsidRDefault="000649F5" w:rsidP="00064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  <w:r w:rsidRPr="00FC7FA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60" w:type="dxa"/>
          </w:tcPr>
          <w:p w14:paraId="6947E3A8" w14:textId="77777777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92" w:type="dxa"/>
            <w:vAlign w:val="center"/>
          </w:tcPr>
          <w:p w14:paraId="28AE0847" w14:textId="3073806B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13697</w:t>
            </w:r>
          </w:p>
        </w:tc>
        <w:tc>
          <w:tcPr>
            <w:tcW w:w="709" w:type="dxa"/>
            <w:vAlign w:val="center"/>
          </w:tcPr>
          <w:p w14:paraId="37804929" w14:textId="0F30A87B" w:rsidR="000649F5" w:rsidRPr="00FC7FA7" w:rsidRDefault="000649F5" w:rsidP="000649F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6641</w:t>
            </w:r>
          </w:p>
        </w:tc>
      </w:tr>
    </w:tbl>
    <w:p w14:paraId="75261961" w14:textId="77777777" w:rsidR="00343CF7" w:rsidRDefault="00343CF7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8F8E3" w14:textId="274B4DBD" w:rsidR="004B3FAE" w:rsidRPr="00E81065" w:rsidRDefault="004B3FAE" w:rsidP="004B3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Осылайша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инновациялық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жобалар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шеңберінде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инновациялық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қызметті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тиімді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сапалы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ұйымдастыру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үшін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елорданың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білім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беру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ұйымдарының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өкілдері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педагогтеріне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білім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беруде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енгізілетін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жобаның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концепциясын</w:t>
      </w:r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құрылымын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кезеңдерін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күтілетін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нәтижелерін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зерделеу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ұсынылады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14:paraId="0081025F" w14:textId="2B7157C4" w:rsidR="004B3FAE" w:rsidRPr="00EE4004" w:rsidRDefault="004B3FAE" w:rsidP="004B3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Жобаның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мақсаты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туралы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нақты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түсініктің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қалыптасуы</w:t>
      </w:r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маңызды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Педагогикалық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процеске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қатысты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инновация</w:t>
      </w:r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лық</w:t>
      </w:r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оқыту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тәрбиелеудің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мақсаттарына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мазмұнына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формалары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әдістеріне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,</w:t>
      </w:r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мұғалім</w:t>
      </w:r>
      <w:proofErr w:type="spellEnd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оқушының</w:t>
      </w:r>
      <w:proofErr w:type="spellEnd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тәрбиеленушінің</w:t>
      </w:r>
      <w:proofErr w:type="spellEnd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бірлескен</w:t>
      </w:r>
      <w:proofErr w:type="spellEnd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қызметін</w:t>
      </w:r>
      <w:proofErr w:type="spellEnd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ұйымдастыруда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жаңалық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енгізуді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білдіреді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7044AB2F" w14:textId="1E587FBF" w:rsidR="004B3FAE" w:rsidRPr="00E81065" w:rsidRDefault="004B3FAE" w:rsidP="004B3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бұл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ғылыми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ізденістердің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жеке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педагогтермен</w:t>
      </w:r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бүкіл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ұжымдардың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озық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педагогикалық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тәжірибесінің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нәтижесі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Инновациялық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процестер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мектеп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пен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педагогиканың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қарқынды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даму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механизмі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болып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табылады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14:paraId="15681E84" w14:textId="301BE719" w:rsidR="004B3FAE" w:rsidRPr="00EE4004" w:rsidRDefault="002864CA" w:rsidP="004B3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</w:t>
      </w:r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ны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енгізу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және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іске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асыру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деңгейлерінде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, яғни, білім беру ұйымдарының</w:t>
      </w:r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практикас</w:t>
      </w:r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ына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озық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педагогикалық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тәжірибелерд</w:t>
      </w:r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енгізу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педагогтермен </w:t>
      </w:r>
      <w:r w:rsidR="00FC7FA7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мен </w:t>
      </w:r>
      <w:proofErr w:type="spellStart"/>
      <w:r w:rsidR="00FC7FA7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мектеп</w:t>
      </w:r>
      <w:proofErr w:type="spellEnd"/>
      <w:r w:rsidR="00FC7FA7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C7FA7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басшыларын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ан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шығармашылық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ізденіске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қабілетті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инновациялық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қызметке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дайын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дықты</w:t>
      </w:r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талап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етеді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5667774F" w14:textId="4861613D" w:rsidR="004B3FAE" w:rsidRPr="00EE4004" w:rsidRDefault="00FC7FA7" w:rsidP="004B3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Сонымен қатар, и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нновация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ны</w:t>
      </w:r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жүйелі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зерттеу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ді</w:t>
      </w:r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ң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, зерделеуді</w:t>
      </w:r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ң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оқытудың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перспективалық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тәсілдерінің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бірі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ретінде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қарастыруға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болады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әртүрлі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білім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беру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модельдері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мен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зерттеу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жобалары ретінде</w:t>
      </w:r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қолдануға</w:t>
      </w:r>
      <w:proofErr w:type="spellEnd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мүмкіндік</w:t>
      </w:r>
      <w:proofErr w:type="spellEnd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береді</w:t>
      </w:r>
      <w:proofErr w:type="spellEnd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және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ол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проблемалық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көзқарасты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тұлғалық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және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топаралық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диалогты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қалыптастырады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білімді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жүйелеуге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ықпал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етеді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және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229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педагогтердің</w:t>
      </w:r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229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жаңа </w:t>
      </w:r>
      <w:proofErr w:type="spellStart"/>
      <w:r w:rsidR="001229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технологияларын</w:t>
      </w:r>
      <w:proofErr w:type="spellEnd"/>
      <w:r w:rsidR="001229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қолдануы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осы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процестегі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маңызды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қадам</w:t>
      </w:r>
      <w:proofErr w:type="spellEnd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ы болып табылады</w:t>
      </w:r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0B861F16" w14:textId="77777777" w:rsidR="0005548C" w:rsidRDefault="0005548C" w:rsidP="000554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6338CE" w14:textId="77777777" w:rsidR="0005548C" w:rsidRDefault="0005548C" w:rsidP="000554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0CF7AB" w14:textId="77777777" w:rsidR="0005548C" w:rsidRPr="00842E95" w:rsidRDefault="0005548C" w:rsidP="000554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42E95">
        <w:rPr>
          <w:rFonts w:ascii="Times New Roman" w:hAnsi="Times New Roman" w:cs="Times New Roman"/>
          <w:b/>
          <w:sz w:val="28"/>
          <w:szCs w:val="28"/>
          <w:lang w:val="kk-KZ"/>
        </w:rPr>
        <w:t>Әдіскер: Р. Шаяханова</w:t>
      </w:r>
      <w:r w:rsidRPr="00842E95">
        <w:rPr>
          <w:rFonts w:ascii="Times New Roman" w:hAnsi="Times New Roman"/>
          <w:b/>
          <w:sz w:val="24"/>
          <w:szCs w:val="24"/>
        </w:rPr>
        <w:t xml:space="preserve"> </w:t>
      </w:r>
    </w:p>
    <w:p w14:paraId="3B5E27AF" w14:textId="77777777" w:rsidR="00643110" w:rsidRPr="004B3FAE" w:rsidRDefault="00643110" w:rsidP="00EC58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43110" w:rsidRPr="004B3FAE" w:rsidSect="00BC5521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773CE" w14:textId="77777777" w:rsidR="00225DE0" w:rsidRDefault="00225DE0" w:rsidP="000260C3">
      <w:pPr>
        <w:spacing w:after="0" w:line="240" w:lineRule="auto"/>
      </w:pPr>
      <w:r>
        <w:separator/>
      </w:r>
    </w:p>
  </w:endnote>
  <w:endnote w:type="continuationSeparator" w:id="0">
    <w:p w14:paraId="2462336D" w14:textId="77777777" w:rsidR="00225DE0" w:rsidRDefault="00225DE0" w:rsidP="0002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307913"/>
      <w:docPartObj>
        <w:docPartGallery w:val="Page Numbers (Bottom of Page)"/>
        <w:docPartUnique/>
      </w:docPartObj>
    </w:sdtPr>
    <w:sdtEndPr/>
    <w:sdtContent>
      <w:p w14:paraId="6FEC2F3D" w14:textId="0768ED2A" w:rsidR="002600EF" w:rsidRDefault="002600E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8C">
          <w:rPr>
            <w:noProof/>
          </w:rPr>
          <w:t>8</w:t>
        </w:r>
        <w:r>
          <w:fldChar w:fldCharType="end"/>
        </w:r>
      </w:p>
    </w:sdtContent>
  </w:sdt>
  <w:p w14:paraId="3AE2CBB0" w14:textId="77777777" w:rsidR="002600EF" w:rsidRDefault="002600E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6BE8" w14:textId="77777777" w:rsidR="00225DE0" w:rsidRDefault="00225DE0" w:rsidP="000260C3">
      <w:pPr>
        <w:spacing w:after="0" w:line="240" w:lineRule="auto"/>
      </w:pPr>
      <w:r>
        <w:separator/>
      </w:r>
    </w:p>
  </w:footnote>
  <w:footnote w:type="continuationSeparator" w:id="0">
    <w:p w14:paraId="74AE7F7C" w14:textId="77777777" w:rsidR="00225DE0" w:rsidRDefault="00225DE0" w:rsidP="00026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CEC"/>
    <w:multiLevelType w:val="hybridMultilevel"/>
    <w:tmpl w:val="5E1267F4"/>
    <w:lvl w:ilvl="0" w:tplc="5FC0A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744E"/>
    <w:multiLevelType w:val="hybridMultilevel"/>
    <w:tmpl w:val="38DCC518"/>
    <w:lvl w:ilvl="0" w:tplc="5FC0A786"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AE57A6F"/>
    <w:multiLevelType w:val="hybridMultilevel"/>
    <w:tmpl w:val="F1747736"/>
    <w:lvl w:ilvl="0" w:tplc="DBD058D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1E505F2"/>
    <w:multiLevelType w:val="hybridMultilevel"/>
    <w:tmpl w:val="1ABCDD40"/>
    <w:lvl w:ilvl="0" w:tplc="028053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3A2F6E"/>
    <w:multiLevelType w:val="hybridMultilevel"/>
    <w:tmpl w:val="25DE3792"/>
    <w:lvl w:ilvl="0" w:tplc="CB448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0E3E"/>
    <w:multiLevelType w:val="hybridMultilevel"/>
    <w:tmpl w:val="F6B6352C"/>
    <w:lvl w:ilvl="0" w:tplc="EFCE4DA4">
      <w:start w:val="10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E2A34"/>
    <w:multiLevelType w:val="hybridMultilevel"/>
    <w:tmpl w:val="3238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1A1C"/>
    <w:multiLevelType w:val="hybridMultilevel"/>
    <w:tmpl w:val="0372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748D0"/>
    <w:multiLevelType w:val="hybridMultilevel"/>
    <w:tmpl w:val="1726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34762"/>
    <w:multiLevelType w:val="hybridMultilevel"/>
    <w:tmpl w:val="812A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B3B48"/>
    <w:multiLevelType w:val="hybridMultilevel"/>
    <w:tmpl w:val="3238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530AB"/>
    <w:multiLevelType w:val="hybridMultilevel"/>
    <w:tmpl w:val="1A72D31E"/>
    <w:lvl w:ilvl="0" w:tplc="6A06C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F24FE7"/>
    <w:multiLevelType w:val="hybridMultilevel"/>
    <w:tmpl w:val="0372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D45F6"/>
    <w:multiLevelType w:val="hybridMultilevel"/>
    <w:tmpl w:val="242CFFFC"/>
    <w:lvl w:ilvl="0" w:tplc="A3B03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DB"/>
    <w:rsid w:val="000021D5"/>
    <w:rsid w:val="0000445B"/>
    <w:rsid w:val="0000564F"/>
    <w:rsid w:val="00024841"/>
    <w:rsid w:val="000260C3"/>
    <w:rsid w:val="000342B3"/>
    <w:rsid w:val="0003476A"/>
    <w:rsid w:val="00035887"/>
    <w:rsid w:val="00036D23"/>
    <w:rsid w:val="00043B85"/>
    <w:rsid w:val="00043D30"/>
    <w:rsid w:val="00047FCF"/>
    <w:rsid w:val="00053F23"/>
    <w:rsid w:val="0005548C"/>
    <w:rsid w:val="00055ED5"/>
    <w:rsid w:val="00056479"/>
    <w:rsid w:val="00056E6F"/>
    <w:rsid w:val="00060A88"/>
    <w:rsid w:val="000649F5"/>
    <w:rsid w:val="00076B02"/>
    <w:rsid w:val="000814FF"/>
    <w:rsid w:val="0008160F"/>
    <w:rsid w:val="00084417"/>
    <w:rsid w:val="00086A1B"/>
    <w:rsid w:val="00087187"/>
    <w:rsid w:val="00087498"/>
    <w:rsid w:val="000A1044"/>
    <w:rsid w:val="000A2676"/>
    <w:rsid w:val="000A2CC7"/>
    <w:rsid w:val="000A7270"/>
    <w:rsid w:val="000B0AF8"/>
    <w:rsid w:val="000B29DD"/>
    <w:rsid w:val="000B61E5"/>
    <w:rsid w:val="000B7199"/>
    <w:rsid w:val="000C1A0E"/>
    <w:rsid w:val="000C2397"/>
    <w:rsid w:val="000C5245"/>
    <w:rsid w:val="000C59B0"/>
    <w:rsid w:val="000D39AA"/>
    <w:rsid w:val="000D42FB"/>
    <w:rsid w:val="000D4442"/>
    <w:rsid w:val="000E2181"/>
    <w:rsid w:val="000F6F86"/>
    <w:rsid w:val="000F7002"/>
    <w:rsid w:val="001007B0"/>
    <w:rsid w:val="00101449"/>
    <w:rsid w:val="001103AA"/>
    <w:rsid w:val="00114CCB"/>
    <w:rsid w:val="00117C41"/>
    <w:rsid w:val="0012020E"/>
    <w:rsid w:val="00121BC7"/>
    <w:rsid w:val="00122906"/>
    <w:rsid w:val="00123072"/>
    <w:rsid w:val="00126A57"/>
    <w:rsid w:val="00130605"/>
    <w:rsid w:val="00131543"/>
    <w:rsid w:val="001347CD"/>
    <w:rsid w:val="001504DB"/>
    <w:rsid w:val="0015091C"/>
    <w:rsid w:val="00155040"/>
    <w:rsid w:val="001561C6"/>
    <w:rsid w:val="001626C2"/>
    <w:rsid w:val="00162DD5"/>
    <w:rsid w:val="00163B26"/>
    <w:rsid w:val="00164590"/>
    <w:rsid w:val="00173F5C"/>
    <w:rsid w:val="00174DC2"/>
    <w:rsid w:val="0018131B"/>
    <w:rsid w:val="00182916"/>
    <w:rsid w:val="0018693A"/>
    <w:rsid w:val="00186E46"/>
    <w:rsid w:val="00187E3C"/>
    <w:rsid w:val="001917A0"/>
    <w:rsid w:val="00193ECA"/>
    <w:rsid w:val="00194D1D"/>
    <w:rsid w:val="001A2E82"/>
    <w:rsid w:val="001A3A1F"/>
    <w:rsid w:val="001A5A10"/>
    <w:rsid w:val="001B0975"/>
    <w:rsid w:val="001B3F10"/>
    <w:rsid w:val="001C30F8"/>
    <w:rsid w:val="001C323E"/>
    <w:rsid w:val="001C42DB"/>
    <w:rsid w:val="001C4D2A"/>
    <w:rsid w:val="001C5B88"/>
    <w:rsid w:val="001D33CA"/>
    <w:rsid w:val="001D36E6"/>
    <w:rsid w:val="001D5DAF"/>
    <w:rsid w:val="001E12D4"/>
    <w:rsid w:val="001E2FC3"/>
    <w:rsid w:val="001E4E5C"/>
    <w:rsid w:val="001F1BD7"/>
    <w:rsid w:val="001F471E"/>
    <w:rsid w:val="001F5137"/>
    <w:rsid w:val="002005C3"/>
    <w:rsid w:val="00200D87"/>
    <w:rsid w:val="00201250"/>
    <w:rsid w:val="00201D16"/>
    <w:rsid w:val="002109CF"/>
    <w:rsid w:val="002140BB"/>
    <w:rsid w:val="00216B08"/>
    <w:rsid w:val="0022113C"/>
    <w:rsid w:val="002211B5"/>
    <w:rsid w:val="00224971"/>
    <w:rsid w:val="00225DE0"/>
    <w:rsid w:val="00226452"/>
    <w:rsid w:val="00226A20"/>
    <w:rsid w:val="00226AE2"/>
    <w:rsid w:val="00240E16"/>
    <w:rsid w:val="00255870"/>
    <w:rsid w:val="00257DE0"/>
    <w:rsid w:val="002600EF"/>
    <w:rsid w:val="00260344"/>
    <w:rsid w:val="002665BB"/>
    <w:rsid w:val="00267B76"/>
    <w:rsid w:val="002718E1"/>
    <w:rsid w:val="002756BE"/>
    <w:rsid w:val="00275A19"/>
    <w:rsid w:val="002864CA"/>
    <w:rsid w:val="00290B19"/>
    <w:rsid w:val="00292AA4"/>
    <w:rsid w:val="00293DA9"/>
    <w:rsid w:val="002A01F1"/>
    <w:rsid w:val="002A1A96"/>
    <w:rsid w:val="002A2478"/>
    <w:rsid w:val="002A48CF"/>
    <w:rsid w:val="002A5C50"/>
    <w:rsid w:val="002B03F0"/>
    <w:rsid w:val="002B2481"/>
    <w:rsid w:val="002B321A"/>
    <w:rsid w:val="002B38E3"/>
    <w:rsid w:val="002B4BBB"/>
    <w:rsid w:val="002B63BE"/>
    <w:rsid w:val="002B69A1"/>
    <w:rsid w:val="002C1AAC"/>
    <w:rsid w:val="002C1B5A"/>
    <w:rsid w:val="002C3EA9"/>
    <w:rsid w:val="002C5349"/>
    <w:rsid w:val="002D1A86"/>
    <w:rsid w:val="002D42EF"/>
    <w:rsid w:val="002D691C"/>
    <w:rsid w:val="002E08DA"/>
    <w:rsid w:val="002E28AF"/>
    <w:rsid w:val="002E2D3D"/>
    <w:rsid w:val="002E2E3E"/>
    <w:rsid w:val="002E3ACA"/>
    <w:rsid w:val="002E3DCF"/>
    <w:rsid w:val="002E714B"/>
    <w:rsid w:val="002F1C9A"/>
    <w:rsid w:val="00307B9D"/>
    <w:rsid w:val="0031034F"/>
    <w:rsid w:val="00311091"/>
    <w:rsid w:val="00315A0A"/>
    <w:rsid w:val="003176DA"/>
    <w:rsid w:val="00317A9E"/>
    <w:rsid w:val="0032243F"/>
    <w:rsid w:val="003237C8"/>
    <w:rsid w:val="003279FE"/>
    <w:rsid w:val="003329EE"/>
    <w:rsid w:val="00334223"/>
    <w:rsid w:val="0033746C"/>
    <w:rsid w:val="00343CF7"/>
    <w:rsid w:val="00344CEB"/>
    <w:rsid w:val="00344CF0"/>
    <w:rsid w:val="0034584B"/>
    <w:rsid w:val="00346FD3"/>
    <w:rsid w:val="0034713B"/>
    <w:rsid w:val="00351CEB"/>
    <w:rsid w:val="00356957"/>
    <w:rsid w:val="003612B2"/>
    <w:rsid w:val="00366BDC"/>
    <w:rsid w:val="00373A5D"/>
    <w:rsid w:val="00377A2E"/>
    <w:rsid w:val="0038521C"/>
    <w:rsid w:val="00390888"/>
    <w:rsid w:val="00395980"/>
    <w:rsid w:val="003A4195"/>
    <w:rsid w:val="003A51AC"/>
    <w:rsid w:val="003B056E"/>
    <w:rsid w:val="003B4C5E"/>
    <w:rsid w:val="003B4EC6"/>
    <w:rsid w:val="003B77A4"/>
    <w:rsid w:val="003C06EE"/>
    <w:rsid w:val="003C208C"/>
    <w:rsid w:val="003C788A"/>
    <w:rsid w:val="003E316E"/>
    <w:rsid w:val="003E4633"/>
    <w:rsid w:val="003E6975"/>
    <w:rsid w:val="003F1367"/>
    <w:rsid w:val="003F64FD"/>
    <w:rsid w:val="003F7772"/>
    <w:rsid w:val="00401404"/>
    <w:rsid w:val="0040200A"/>
    <w:rsid w:val="00413141"/>
    <w:rsid w:val="00414581"/>
    <w:rsid w:val="00414693"/>
    <w:rsid w:val="00415567"/>
    <w:rsid w:val="00421207"/>
    <w:rsid w:val="004236B2"/>
    <w:rsid w:val="00424AC1"/>
    <w:rsid w:val="00426060"/>
    <w:rsid w:val="00426406"/>
    <w:rsid w:val="00431C04"/>
    <w:rsid w:val="00432F84"/>
    <w:rsid w:val="004413EB"/>
    <w:rsid w:val="0044288D"/>
    <w:rsid w:val="004531EF"/>
    <w:rsid w:val="00454294"/>
    <w:rsid w:val="00463AD5"/>
    <w:rsid w:val="00467EF9"/>
    <w:rsid w:val="00470081"/>
    <w:rsid w:val="004720C5"/>
    <w:rsid w:val="00474068"/>
    <w:rsid w:val="00474154"/>
    <w:rsid w:val="0048065A"/>
    <w:rsid w:val="00480C0B"/>
    <w:rsid w:val="00483EEA"/>
    <w:rsid w:val="00492AA3"/>
    <w:rsid w:val="00493AC3"/>
    <w:rsid w:val="00495F85"/>
    <w:rsid w:val="004962A0"/>
    <w:rsid w:val="00496A37"/>
    <w:rsid w:val="004A39CC"/>
    <w:rsid w:val="004A3E7B"/>
    <w:rsid w:val="004A4360"/>
    <w:rsid w:val="004A4ACB"/>
    <w:rsid w:val="004B22A7"/>
    <w:rsid w:val="004B3FAE"/>
    <w:rsid w:val="004B474E"/>
    <w:rsid w:val="004B4E65"/>
    <w:rsid w:val="004B7CDD"/>
    <w:rsid w:val="004C1926"/>
    <w:rsid w:val="004C251A"/>
    <w:rsid w:val="004C3ECE"/>
    <w:rsid w:val="004C4700"/>
    <w:rsid w:val="004C4B08"/>
    <w:rsid w:val="004D0B69"/>
    <w:rsid w:val="004D641D"/>
    <w:rsid w:val="004D6DE5"/>
    <w:rsid w:val="004E0824"/>
    <w:rsid w:val="004E11B8"/>
    <w:rsid w:val="004E2E42"/>
    <w:rsid w:val="004E3E1E"/>
    <w:rsid w:val="004F0041"/>
    <w:rsid w:val="004F014F"/>
    <w:rsid w:val="004F59F5"/>
    <w:rsid w:val="004F664C"/>
    <w:rsid w:val="00503A19"/>
    <w:rsid w:val="0050447C"/>
    <w:rsid w:val="0051272C"/>
    <w:rsid w:val="00512CB7"/>
    <w:rsid w:val="00513CA7"/>
    <w:rsid w:val="005167CE"/>
    <w:rsid w:val="005226B6"/>
    <w:rsid w:val="00526D48"/>
    <w:rsid w:val="00530014"/>
    <w:rsid w:val="005336E0"/>
    <w:rsid w:val="00533886"/>
    <w:rsid w:val="00534886"/>
    <w:rsid w:val="00544CAA"/>
    <w:rsid w:val="00545BC2"/>
    <w:rsid w:val="005478FC"/>
    <w:rsid w:val="005502A0"/>
    <w:rsid w:val="005531EA"/>
    <w:rsid w:val="0055630C"/>
    <w:rsid w:val="00565C56"/>
    <w:rsid w:val="00566FAE"/>
    <w:rsid w:val="00571382"/>
    <w:rsid w:val="00576420"/>
    <w:rsid w:val="00583611"/>
    <w:rsid w:val="005853A7"/>
    <w:rsid w:val="005905C4"/>
    <w:rsid w:val="005A54E9"/>
    <w:rsid w:val="005A761A"/>
    <w:rsid w:val="005B3091"/>
    <w:rsid w:val="005B43C0"/>
    <w:rsid w:val="005B53D2"/>
    <w:rsid w:val="005B6732"/>
    <w:rsid w:val="005C0868"/>
    <w:rsid w:val="005C0E7B"/>
    <w:rsid w:val="005C499C"/>
    <w:rsid w:val="005D22C8"/>
    <w:rsid w:val="005E2D17"/>
    <w:rsid w:val="005E38EA"/>
    <w:rsid w:val="005E4790"/>
    <w:rsid w:val="005E47CA"/>
    <w:rsid w:val="005F365A"/>
    <w:rsid w:val="005F6BFE"/>
    <w:rsid w:val="006027E2"/>
    <w:rsid w:val="00603471"/>
    <w:rsid w:val="00605DCD"/>
    <w:rsid w:val="00606B4E"/>
    <w:rsid w:val="00606E57"/>
    <w:rsid w:val="0060768A"/>
    <w:rsid w:val="0061156A"/>
    <w:rsid w:val="00612F65"/>
    <w:rsid w:val="00613563"/>
    <w:rsid w:val="00615891"/>
    <w:rsid w:val="00621C72"/>
    <w:rsid w:val="006317F3"/>
    <w:rsid w:val="006319DF"/>
    <w:rsid w:val="00632289"/>
    <w:rsid w:val="00643110"/>
    <w:rsid w:val="00645AF4"/>
    <w:rsid w:val="00652D7B"/>
    <w:rsid w:val="00653618"/>
    <w:rsid w:val="006546E1"/>
    <w:rsid w:val="00654BB2"/>
    <w:rsid w:val="00655001"/>
    <w:rsid w:val="00657FD2"/>
    <w:rsid w:val="00662211"/>
    <w:rsid w:val="00665FFB"/>
    <w:rsid w:val="0067127F"/>
    <w:rsid w:val="00673E9C"/>
    <w:rsid w:val="006747A2"/>
    <w:rsid w:val="006760A4"/>
    <w:rsid w:val="00676EE4"/>
    <w:rsid w:val="00683310"/>
    <w:rsid w:val="00683547"/>
    <w:rsid w:val="00684A10"/>
    <w:rsid w:val="00684BFE"/>
    <w:rsid w:val="00687BFD"/>
    <w:rsid w:val="00690898"/>
    <w:rsid w:val="0069233E"/>
    <w:rsid w:val="00693625"/>
    <w:rsid w:val="00694351"/>
    <w:rsid w:val="006A3C8D"/>
    <w:rsid w:val="006A4834"/>
    <w:rsid w:val="006B0FB4"/>
    <w:rsid w:val="006B196F"/>
    <w:rsid w:val="006B743C"/>
    <w:rsid w:val="006B76BD"/>
    <w:rsid w:val="006C33E0"/>
    <w:rsid w:val="006C34FD"/>
    <w:rsid w:val="006C61FF"/>
    <w:rsid w:val="006C6582"/>
    <w:rsid w:val="006D1D8B"/>
    <w:rsid w:val="006D71EA"/>
    <w:rsid w:val="006E151F"/>
    <w:rsid w:val="006E3A33"/>
    <w:rsid w:val="006E5F9D"/>
    <w:rsid w:val="006F16DC"/>
    <w:rsid w:val="00700350"/>
    <w:rsid w:val="00700709"/>
    <w:rsid w:val="00704ACF"/>
    <w:rsid w:val="00705460"/>
    <w:rsid w:val="00715CAD"/>
    <w:rsid w:val="0072131B"/>
    <w:rsid w:val="00722EE2"/>
    <w:rsid w:val="00723082"/>
    <w:rsid w:val="007234DF"/>
    <w:rsid w:val="00725039"/>
    <w:rsid w:val="00732858"/>
    <w:rsid w:val="00734588"/>
    <w:rsid w:val="00742FFA"/>
    <w:rsid w:val="0075092D"/>
    <w:rsid w:val="007544E5"/>
    <w:rsid w:val="007549F1"/>
    <w:rsid w:val="007568E7"/>
    <w:rsid w:val="00757A32"/>
    <w:rsid w:val="00762400"/>
    <w:rsid w:val="0076318A"/>
    <w:rsid w:val="0076456D"/>
    <w:rsid w:val="00765BA3"/>
    <w:rsid w:val="00771CAD"/>
    <w:rsid w:val="007822E0"/>
    <w:rsid w:val="00782854"/>
    <w:rsid w:val="00783966"/>
    <w:rsid w:val="00790372"/>
    <w:rsid w:val="0079303A"/>
    <w:rsid w:val="00793A99"/>
    <w:rsid w:val="00793E74"/>
    <w:rsid w:val="007A6A8F"/>
    <w:rsid w:val="007A74B9"/>
    <w:rsid w:val="007B21A5"/>
    <w:rsid w:val="007B4D7A"/>
    <w:rsid w:val="007B6B54"/>
    <w:rsid w:val="007B6BA8"/>
    <w:rsid w:val="007B7921"/>
    <w:rsid w:val="007C37A3"/>
    <w:rsid w:val="007C487E"/>
    <w:rsid w:val="007C536B"/>
    <w:rsid w:val="007C557B"/>
    <w:rsid w:val="007D36DD"/>
    <w:rsid w:val="007D4FF3"/>
    <w:rsid w:val="007D76B6"/>
    <w:rsid w:val="007E3A55"/>
    <w:rsid w:val="007E4C08"/>
    <w:rsid w:val="007E6C9F"/>
    <w:rsid w:val="007E6D85"/>
    <w:rsid w:val="007F2043"/>
    <w:rsid w:val="007F53B2"/>
    <w:rsid w:val="00803BEC"/>
    <w:rsid w:val="00803C98"/>
    <w:rsid w:val="00803CC3"/>
    <w:rsid w:val="0080484C"/>
    <w:rsid w:val="008214C4"/>
    <w:rsid w:val="0083412A"/>
    <w:rsid w:val="00834DB1"/>
    <w:rsid w:val="00842215"/>
    <w:rsid w:val="00842E95"/>
    <w:rsid w:val="00847F08"/>
    <w:rsid w:val="00852FA3"/>
    <w:rsid w:val="00854137"/>
    <w:rsid w:val="0085635A"/>
    <w:rsid w:val="00856F23"/>
    <w:rsid w:val="008605C5"/>
    <w:rsid w:val="0086074F"/>
    <w:rsid w:val="0086166C"/>
    <w:rsid w:val="008616F9"/>
    <w:rsid w:val="00862CA6"/>
    <w:rsid w:val="008633B0"/>
    <w:rsid w:val="00863DD6"/>
    <w:rsid w:val="00865D03"/>
    <w:rsid w:val="00865E62"/>
    <w:rsid w:val="008702EF"/>
    <w:rsid w:val="00884415"/>
    <w:rsid w:val="00885E9A"/>
    <w:rsid w:val="008876CA"/>
    <w:rsid w:val="00895D17"/>
    <w:rsid w:val="0089680F"/>
    <w:rsid w:val="00896AF7"/>
    <w:rsid w:val="008A06C0"/>
    <w:rsid w:val="008A4B13"/>
    <w:rsid w:val="008A652E"/>
    <w:rsid w:val="008A670A"/>
    <w:rsid w:val="008B0261"/>
    <w:rsid w:val="008B0A43"/>
    <w:rsid w:val="008B10FD"/>
    <w:rsid w:val="008B3BA2"/>
    <w:rsid w:val="008B66F5"/>
    <w:rsid w:val="008B7571"/>
    <w:rsid w:val="008C5438"/>
    <w:rsid w:val="008C563E"/>
    <w:rsid w:val="008C71F5"/>
    <w:rsid w:val="008D4093"/>
    <w:rsid w:val="008D65EA"/>
    <w:rsid w:val="008D6776"/>
    <w:rsid w:val="008E382F"/>
    <w:rsid w:val="008E44AD"/>
    <w:rsid w:val="008E5064"/>
    <w:rsid w:val="008E6972"/>
    <w:rsid w:val="008F0A07"/>
    <w:rsid w:val="008F175A"/>
    <w:rsid w:val="008F203F"/>
    <w:rsid w:val="008F3E27"/>
    <w:rsid w:val="008F4E22"/>
    <w:rsid w:val="008F7973"/>
    <w:rsid w:val="009029A7"/>
    <w:rsid w:val="00902DCE"/>
    <w:rsid w:val="00906B52"/>
    <w:rsid w:val="009126D6"/>
    <w:rsid w:val="0092595B"/>
    <w:rsid w:val="00927D6D"/>
    <w:rsid w:val="00930056"/>
    <w:rsid w:val="00932D13"/>
    <w:rsid w:val="009335C7"/>
    <w:rsid w:val="00936CA9"/>
    <w:rsid w:val="00945BDC"/>
    <w:rsid w:val="00947A2B"/>
    <w:rsid w:val="00953834"/>
    <w:rsid w:val="0096292E"/>
    <w:rsid w:val="00963227"/>
    <w:rsid w:val="00964330"/>
    <w:rsid w:val="0096490E"/>
    <w:rsid w:val="0097224B"/>
    <w:rsid w:val="0097323E"/>
    <w:rsid w:val="00975367"/>
    <w:rsid w:val="00980392"/>
    <w:rsid w:val="0098138E"/>
    <w:rsid w:val="00983659"/>
    <w:rsid w:val="0098450D"/>
    <w:rsid w:val="00984F04"/>
    <w:rsid w:val="00986ED5"/>
    <w:rsid w:val="00991492"/>
    <w:rsid w:val="009915A4"/>
    <w:rsid w:val="00992EC5"/>
    <w:rsid w:val="0099301D"/>
    <w:rsid w:val="00993C61"/>
    <w:rsid w:val="0099463C"/>
    <w:rsid w:val="009972E0"/>
    <w:rsid w:val="00997F54"/>
    <w:rsid w:val="009A0F93"/>
    <w:rsid w:val="009A1910"/>
    <w:rsid w:val="009A2CDA"/>
    <w:rsid w:val="009A316A"/>
    <w:rsid w:val="009B2B7D"/>
    <w:rsid w:val="009B5427"/>
    <w:rsid w:val="009C0C0E"/>
    <w:rsid w:val="009C0D32"/>
    <w:rsid w:val="009C1DEF"/>
    <w:rsid w:val="009C4D56"/>
    <w:rsid w:val="009C5595"/>
    <w:rsid w:val="009C657D"/>
    <w:rsid w:val="009C75AB"/>
    <w:rsid w:val="009D3342"/>
    <w:rsid w:val="009D3F06"/>
    <w:rsid w:val="009D447C"/>
    <w:rsid w:val="009D4A9E"/>
    <w:rsid w:val="009D52C2"/>
    <w:rsid w:val="009D634A"/>
    <w:rsid w:val="009E62BD"/>
    <w:rsid w:val="009E6A92"/>
    <w:rsid w:val="009F0D0B"/>
    <w:rsid w:val="009F6FDB"/>
    <w:rsid w:val="00A00B3B"/>
    <w:rsid w:val="00A0181E"/>
    <w:rsid w:val="00A05EB6"/>
    <w:rsid w:val="00A12089"/>
    <w:rsid w:val="00A12223"/>
    <w:rsid w:val="00A132E3"/>
    <w:rsid w:val="00A13FAA"/>
    <w:rsid w:val="00A147F2"/>
    <w:rsid w:val="00A2016C"/>
    <w:rsid w:val="00A215E7"/>
    <w:rsid w:val="00A21D5C"/>
    <w:rsid w:val="00A2368A"/>
    <w:rsid w:val="00A2614F"/>
    <w:rsid w:val="00A266D5"/>
    <w:rsid w:val="00A30DEE"/>
    <w:rsid w:val="00A31CF0"/>
    <w:rsid w:val="00A33913"/>
    <w:rsid w:val="00A34872"/>
    <w:rsid w:val="00A357F2"/>
    <w:rsid w:val="00A35A71"/>
    <w:rsid w:val="00A3785E"/>
    <w:rsid w:val="00A37ACF"/>
    <w:rsid w:val="00A479B6"/>
    <w:rsid w:val="00A47A7E"/>
    <w:rsid w:val="00A51083"/>
    <w:rsid w:val="00A524AE"/>
    <w:rsid w:val="00A54B60"/>
    <w:rsid w:val="00A5576B"/>
    <w:rsid w:val="00A668F9"/>
    <w:rsid w:val="00A729F6"/>
    <w:rsid w:val="00A753BD"/>
    <w:rsid w:val="00A755FB"/>
    <w:rsid w:val="00A75D99"/>
    <w:rsid w:val="00A80550"/>
    <w:rsid w:val="00A84AC7"/>
    <w:rsid w:val="00A87751"/>
    <w:rsid w:val="00A91E0D"/>
    <w:rsid w:val="00A9586F"/>
    <w:rsid w:val="00A95946"/>
    <w:rsid w:val="00A95CE4"/>
    <w:rsid w:val="00A95F1C"/>
    <w:rsid w:val="00AA13DA"/>
    <w:rsid w:val="00AA2C87"/>
    <w:rsid w:val="00AA44B4"/>
    <w:rsid w:val="00AB2748"/>
    <w:rsid w:val="00AC201B"/>
    <w:rsid w:val="00AC29BF"/>
    <w:rsid w:val="00AD372D"/>
    <w:rsid w:val="00AE07AE"/>
    <w:rsid w:val="00AE208F"/>
    <w:rsid w:val="00AE3ABE"/>
    <w:rsid w:val="00AE5BF0"/>
    <w:rsid w:val="00AF0CCB"/>
    <w:rsid w:val="00AF25C0"/>
    <w:rsid w:val="00AF780A"/>
    <w:rsid w:val="00B00B82"/>
    <w:rsid w:val="00B05A70"/>
    <w:rsid w:val="00B10B3E"/>
    <w:rsid w:val="00B1313B"/>
    <w:rsid w:val="00B14C20"/>
    <w:rsid w:val="00B152A4"/>
    <w:rsid w:val="00B15AB6"/>
    <w:rsid w:val="00B208F3"/>
    <w:rsid w:val="00B3139B"/>
    <w:rsid w:val="00B314D7"/>
    <w:rsid w:val="00B319EB"/>
    <w:rsid w:val="00B31C07"/>
    <w:rsid w:val="00B40082"/>
    <w:rsid w:val="00B407DF"/>
    <w:rsid w:val="00B429D1"/>
    <w:rsid w:val="00B45FAD"/>
    <w:rsid w:val="00B46D2C"/>
    <w:rsid w:val="00B51D2B"/>
    <w:rsid w:val="00B533A1"/>
    <w:rsid w:val="00B60194"/>
    <w:rsid w:val="00B606F4"/>
    <w:rsid w:val="00B6359F"/>
    <w:rsid w:val="00B65F86"/>
    <w:rsid w:val="00B668CD"/>
    <w:rsid w:val="00B77C3F"/>
    <w:rsid w:val="00B807A1"/>
    <w:rsid w:val="00B80E54"/>
    <w:rsid w:val="00B92687"/>
    <w:rsid w:val="00BA1BC8"/>
    <w:rsid w:val="00BA2F30"/>
    <w:rsid w:val="00BA379A"/>
    <w:rsid w:val="00BA3AC8"/>
    <w:rsid w:val="00BA552C"/>
    <w:rsid w:val="00BB0020"/>
    <w:rsid w:val="00BB0FA6"/>
    <w:rsid w:val="00BB1832"/>
    <w:rsid w:val="00BB42B9"/>
    <w:rsid w:val="00BB6D5A"/>
    <w:rsid w:val="00BC352A"/>
    <w:rsid w:val="00BC5521"/>
    <w:rsid w:val="00BC6B65"/>
    <w:rsid w:val="00BC7AE5"/>
    <w:rsid w:val="00BD4041"/>
    <w:rsid w:val="00BD5492"/>
    <w:rsid w:val="00BD7C3D"/>
    <w:rsid w:val="00BE02B8"/>
    <w:rsid w:val="00BE608E"/>
    <w:rsid w:val="00BF4101"/>
    <w:rsid w:val="00BF5A50"/>
    <w:rsid w:val="00BF5CB2"/>
    <w:rsid w:val="00BF7C00"/>
    <w:rsid w:val="00C00BFA"/>
    <w:rsid w:val="00C10E6A"/>
    <w:rsid w:val="00C13FD0"/>
    <w:rsid w:val="00C24F2E"/>
    <w:rsid w:val="00C2694C"/>
    <w:rsid w:val="00C269B8"/>
    <w:rsid w:val="00C27AE5"/>
    <w:rsid w:val="00C409E0"/>
    <w:rsid w:val="00C43DA2"/>
    <w:rsid w:val="00C45811"/>
    <w:rsid w:val="00C471A3"/>
    <w:rsid w:val="00C50112"/>
    <w:rsid w:val="00C52A8D"/>
    <w:rsid w:val="00C53B9A"/>
    <w:rsid w:val="00C53D89"/>
    <w:rsid w:val="00C62A56"/>
    <w:rsid w:val="00C6347B"/>
    <w:rsid w:val="00C6358F"/>
    <w:rsid w:val="00C72719"/>
    <w:rsid w:val="00C75C71"/>
    <w:rsid w:val="00C76191"/>
    <w:rsid w:val="00C84349"/>
    <w:rsid w:val="00C9057A"/>
    <w:rsid w:val="00C93D80"/>
    <w:rsid w:val="00C95E74"/>
    <w:rsid w:val="00CA598D"/>
    <w:rsid w:val="00CB13CD"/>
    <w:rsid w:val="00CB761F"/>
    <w:rsid w:val="00CC2F5A"/>
    <w:rsid w:val="00CC4149"/>
    <w:rsid w:val="00CC4784"/>
    <w:rsid w:val="00CD0404"/>
    <w:rsid w:val="00CD05DE"/>
    <w:rsid w:val="00CD18F8"/>
    <w:rsid w:val="00CD47DB"/>
    <w:rsid w:val="00CD50F7"/>
    <w:rsid w:val="00CD5C1E"/>
    <w:rsid w:val="00CD5EB6"/>
    <w:rsid w:val="00CE2B18"/>
    <w:rsid w:val="00CE4F16"/>
    <w:rsid w:val="00CE6C1D"/>
    <w:rsid w:val="00CE79AA"/>
    <w:rsid w:val="00CF0149"/>
    <w:rsid w:val="00CF4242"/>
    <w:rsid w:val="00CF6141"/>
    <w:rsid w:val="00D047D5"/>
    <w:rsid w:val="00D04F46"/>
    <w:rsid w:val="00D07951"/>
    <w:rsid w:val="00D1329F"/>
    <w:rsid w:val="00D2359F"/>
    <w:rsid w:val="00D23CAD"/>
    <w:rsid w:val="00D248A8"/>
    <w:rsid w:val="00D27E6D"/>
    <w:rsid w:val="00D36EAD"/>
    <w:rsid w:val="00D512F5"/>
    <w:rsid w:val="00D63A87"/>
    <w:rsid w:val="00D65CF2"/>
    <w:rsid w:val="00D67A4B"/>
    <w:rsid w:val="00D725E0"/>
    <w:rsid w:val="00D7720C"/>
    <w:rsid w:val="00D8665A"/>
    <w:rsid w:val="00D92389"/>
    <w:rsid w:val="00D9476B"/>
    <w:rsid w:val="00D96DCA"/>
    <w:rsid w:val="00DA074D"/>
    <w:rsid w:val="00DA32C2"/>
    <w:rsid w:val="00DA429D"/>
    <w:rsid w:val="00DA562B"/>
    <w:rsid w:val="00DB2903"/>
    <w:rsid w:val="00DB2CF9"/>
    <w:rsid w:val="00DB542B"/>
    <w:rsid w:val="00DC0254"/>
    <w:rsid w:val="00DC24C4"/>
    <w:rsid w:val="00DC61F0"/>
    <w:rsid w:val="00DC681E"/>
    <w:rsid w:val="00DC6C7B"/>
    <w:rsid w:val="00DD095A"/>
    <w:rsid w:val="00DD0E80"/>
    <w:rsid w:val="00DD42D7"/>
    <w:rsid w:val="00DD5123"/>
    <w:rsid w:val="00DE1153"/>
    <w:rsid w:val="00DE3A50"/>
    <w:rsid w:val="00DE5ACF"/>
    <w:rsid w:val="00DE5DCC"/>
    <w:rsid w:val="00DE703A"/>
    <w:rsid w:val="00DF0673"/>
    <w:rsid w:val="00DF2966"/>
    <w:rsid w:val="00DF2B75"/>
    <w:rsid w:val="00DF2D2D"/>
    <w:rsid w:val="00DF5BE2"/>
    <w:rsid w:val="00DF6B94"/>
    <w:rsid w:val="00E02477"/>
    <w:rsid w:val="00E059ED"/>
    <w:rsid w:val="00E11B9F"/>
    <w:rsid w:val="00E13D32"/>
    <w:rsid w:val="00E1697D"/>
    <w:rsid w:val="00E2120E"/>
    <w:rsid w:val="00E242E7"/>
    <w:rsid w:val="00E26C16"/>
    <w:rsid w:val="00E3188F"/>
    <w:rsid w:val="00E31DFC"/>
    <w:rsid w:val="00E31FC0"/>
    <w:rsid w:val="00E40C2A"/>
    <w:rsid w:val="00E44278"/>
    <w:rsid w:val="00E45196"/>
    <w:rsid w:val="00E45629"/>
    <w:rsid w:val="00E46780"/>
    <w:rsid w:val="00E51BB2"/>
    <w:rsid w:val="00E56F15"/>
    <w:rsid w:val="00E63318"/>
    <w:rsid w:val="00E65326"/>
    <w:rsid w:val="00E76046"/>
    <w:rsid w:val="00E93AEF"/>
    <w:rsid w:val="00E94946"/>
    <w:rsid w:val="00E971FC"/>
    <w:rsid w:val="00EA0D55"/>
    <w:rsid w:val="00EB0F31"/>
    <w:rsid w:val="00EB6744"/>
    <w:rsid w:val="00EB7F4E"/>
    <w:rsid w:val="00EC0EEB"/>
    <w:rsid w:val="00EC3773"/>
    <w:rsid w:val="00EC4553"/>
    <w:rsid w:val="00EC5832"/>
    <w:rsid w:val="00ED3BFE"/>
    <w:rsid w:val="00ED4DFE"/>
    <w:rsid w:val="00EE1306"/>
    <w:rsid w:val="00EE312B"/>
    <w:rsid w:val="00EE4004"/>
    <w:rsid w:val="00EF1951"/>
    <w:rsid w:val="00EF1B9A"/>
    <w:rsid w:val="00F05860"/>
    <w:rsid w:val="00F11687"/>
    <w:rsid w:val="00F143C3"/>
    <w:rsid w:val="00F21F10"/>
    <w:rsid w:val="00F2327B"/>
    <w:rsid w:val="00F2579E"/>
    <w:rsid w:val="00F25CC6"/>
    <w:rsid w:val="00F25EAE"/>
    <w:rsid w:val="00F26585"/>
    <w:rsid w:val="00F31AE4"/>
    <w:rsid w:val="00F324B2"/>
    <w:rsid w:val="00F33876"/>
    <w:rsid w:val="00F34781"/>
    <w:rsid w:val="00F36209"/>
    <w:rsid w:val="00F3696A"/>
    <w:rsid w:val="00F3793B"/>
    <w:rsid w:val="00F41810"/>
    <w:rsid w:val="00F46EAD"/>
    <w:rsid w:val="00F46FEA"/>
    <w:rsid w:val="00F5080D"/>
    <w:rsid w:val="00F530BA"/>
    <w:rsid w:val="00F5510D"/>
    <w:rsid w:val="00F5568F"/>
    <w:rsid w:val="00F62A6E"/>
    <w:rsid w:val="00F64766"/>
    <w:rsid w:val="00F7075F"/>
    <w:rsid w:val="00F72742"/>
    <w:rsid w:val="00F830F1"/>
    <w:rsid w:val="00F83FF9"/>
    <w:rsid w:val="00F875BB"/>
    <w:rsid w:val="00F87882"/>
    <w:rsid w:val="00F87E7E"/>
    <w:rsid w:val="00F923B3"/>
    <w:rsid w:val="00FA0ED7"/>
    <w:rsid w:val="00FA32C0"/>
    <w:rsid w:val="00FB0404"/>
    <w:rsid w:val="00FB1679"/>
    <w:rsid w:val="00FB2F5D"/>
    <w:rsid w:val="00FB3C52"/>
    <w:rsid w:val="00FB4D0C"/>
    <w:rsid w:val="00FC1971"/>
    <w:rsid w:val="00FC28D4"/>
    <w:rsid w:val="00FC7FA7"/>
    <w:rsid w:val="00FD53DC"/>
    <w:rsid w:val="00FD5D93"/>
    <w:rsid w:val="00FE1303"/>
    <w:rsid w:val="00FE2593"/>
    <w:rsid w:val="00FE289E"/>
    <w:rsid w:val="00FE39F4"/>
    <w:rsid w:val="00FF2C5D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70BB"/>
  <w15:chartTrackingRefBased/>
  <w15:docId w15:val="{7095D027-7B32-4A82-BC2D-511404C7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9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29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aliases w:val="маркированный,2 список маркированный,List Paragraph1,References,NUMBERED PARAGRAPH,List Paragraph 1,Bullets,List_Paragraph,Multilevel para_II,Akapit z listą BS,List Paragraph (numbered (a)),IBL List Paragraph,List Paragraph nowy,Bullet1"/>
    <w:basedOn w:val="a"/>
    <w:link w:val="a4"/>
    <w:uiPriority w:val="34"/>
    <w:qFormat/>
    <w:rsid w:val="00AC29BF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,List Paragraph1 Знак,References Знак,NUMBERED PARAGRAPH Знак,List Paragraph 1 Знак,Bullets Знак,List_Paragraph Знак,Multilevel para_II Знак,Akapit z listą BS Знак,IBL List Paragraph Знак"/>
    <w:link w:val="a3"/>
    <w:uiPriority w:val="34"/>
    <w:qFormat/>
    <w:locked/>
    <w:rsid w:val="00AC29BF"/>
  </w:style>
  <w:style w:type="paragraph" w:styleId="a5">
    <w:name w:val="Normal (Web)"/>
    <w:basedOn w:val="a"/>
    <w:uiPriority w:val="99"/>
    <w:unhideWhenUsed/>
    <w:rsid w:val="00A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"/>
    <w:aliases w:val="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next w:val="a5"/>
    <w:uiPriority w:val="99"/>
    <w:rsid w:val="00AC29BF"/>
    <w:pPr>
      <w:pBdr>
        <w:bottom w:val="single" w:sz="4" w:space="31" w:color="FFFFFF"/>
      </w:pBdr>
      <w:spacing w:after="0" w:line="240" w:lineRule="auto"/>
      <w:ind w:left="720"/>
      <w:contextualSpacing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">
    <w:name w:val="Без интервала1"/>
    <w:link w:val="NoSpacingChar"/>
    <w:qFormat/>
    <w:rsid w:val="00AC2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aliases w:val="Айгерим Char"/>
    <w:link w:val="1"/>
    <w:locked/>
    <w:rsid w:val="00AC29BF"/>
    <w:rPr>
      <w:rFonts w:ascii="Calibri" w:eastAsia="Times New Roman" w:hAnsi="Calibri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68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">
    <w:name w:val="block"/>
    <w:basedOn w:val="a0"/>
    <w:rsid w:val="0000445B"/>
  </w:style>
  <w:style w:type="character" w:styleId="a7">
    <w:name w:val="annotation reference"/>
    <w:basedOn w:val="a0"/>
    <w:uiPriority w:val="99"/>
    <w:semiHidden/>
    <w:unhideWhenUsed/>
    <w:rsid w:val="00DA42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42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42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42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42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A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429D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2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60C3"/>
  </w:style>
  <w:style w:type="paragraph" w:styleId="af0">
    <w:name w:val="footer"/>
    <w:basedOn w:val="a"/>
    <w:link w:val="af1"/>
    <w:uiPriority w:val="99"/>
    <w:unhideWhenUsed/>
    <w:rsid w:val="0002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60C3"/>
  </w:style>
  <w:style w:type="character" w:styleId="af2">
    <w:name w:val="line number"/>
    <w:basedOn w:val="a0"/>
    <w:uiPriority w:val="99"/>
    <w:semiHidden/>
    <w:unhideWhenUsed/>
    <w:rsid w:val="00ED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tana.modern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Астана қаласының</a:t>
            </a:r>
            <a:r>
              <a:rPr lang="ru-RU" sz="1050" baseline="0"/>
              <a:t> білім беру ұйымдарындағы инновациялық жобалар туралы ақпарат</a:t>
            </a:r>
            <a:endParaRPr lang="ru-RU" sz="105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об инновационных проектах в организациях образования г.Нур-Султан </c:v>
                </c:pt>
              </c:strCache>
            </c:strRef>
          </c:tx>
          <c:spPr>
            <a:solidFill>
              <a:srgbClr val="5B9BD5"/>
            </a:solidFill>
            <a:ln w="25271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71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Барлық инновациялық жобалар</c:v>
                </c:pt>
                <c:pt idx="1">
                  <c:v>Халықаралық жобалар</c:v>
                </c:pt>
                <c:pt idx="2">
                  <c:v>Республикалық жобалар</c:v>
                </c:pt>
                <c:pt idx="3">
                  <c:v>Қалалық жобалар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11-4661-9F35-35E624BFA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13904088"/>
        <c:axId val="113904872"/>
      </c:barChart>
      <c:catAx>
        <c:axId val="113904088"/>
        <c:scaling>
          <c:orientation val="minMax"/>
        </c:scaling>
        <c:delete val="0"/>
        <c:axPos val="b"/>
        <c:majorGridlines>
          <c:spPr>
            <a:ln w="9476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476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900"/>
            </a:pPr>
            <a:endParaRPr lang="ru-RU"/>
          </a:p>
        </c:txPr>
        <c:crossAx val="113904872"/>
        <c:crosses val="autoZero"/>
        <c:auto val="1"/>
        <c:lblAlgn val="ctr"/>
        <c:lblOffset val="100"/>
        <c:noMultiLvlLbl val="0"/>
      </c:catAx>
      <c:valAx>
        <c:axId val="113904872"/>
        <c:scaling>
          <c:orientation val="minMax"/>
        </c:scaling>
        <c:delete val="0"/>
        <c:axPos val="l"/>
        <c:majorGridlines>
          <c:spPr>
            <a:ln w="9476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18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13904088"/>
        <c:crosses val="autoZero"/>
        <c:crossBetween val="between"/>
      </c:valAx>
      <c:spPr>
        <a:pattFill prst="ltDnDiag">
          <a:fgClr>
            <a:srgbClr val="D9D9D9"/>
          </a:fgClr>
          <a:bgClr>
            <a:srgbClr val="FFFFFF"/>
          </a:bgClr>
        </a:pattFill>
        <a:ln w="25271">
          <a:noFill/>
        </a:ln>
      </c:spPr>
    </c:plotArea>
    <c:plotVisOnly val="1"/>
    <c:dispBlanksAs val="gap"/>
    <c:showDLblsOverMax val="0"/>
  </c:chart>
  <c:spPr>
    <a:solidFill>
      <a:schemeClr val="lt1"/>
    </a:solidFill>
    <a:ln>
      <a:solidFill>
        <a:srgbClr val="4F81BD">
          <a:lumMod val="40000"/>
          <a:lumOff val="60000"/>
        </a:srgbClr>
      </a:solidFill>
    </a:ln>
    <a:effectLst/>
  </c:spPr>
  <c:txPr>
    <a:bodyPr/>
    <a:lstStyle/>
    <a:p>
      <a:pPr>
        <a:defRPr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Лист1!$A$2:$C$2</c:f>
              <c:strCache>
                <c:ptCount val="3"/>
                <c:pt idx="0">
                  <c:v>2022-2023  оқу жылы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Лист1!$D$1:$H$1</c:f>
              <c:strCache>
                <c:ptCount val="5"/>
                <c:pt idx="0">
                  <c:v>Халықаралық жобаларды жүзеге асыратын барлық ББҰ</c:v>
                </c:pt>
                <c:pt idx="1">
                  <c:v>ОББҰ</c:v>
                </c:pt>
                <c:pt idx="2">
                  <c:v>2-3 жобаны жұзеге асыратын ОББҰ</c:v>
                </c:pt>
                <c:pt idx="3">
                  <c:v>ТжКББҰ</c:v>
                </c:pt>
                <c:pt idx="4">
                  <c:v>Арнайы ББҰ</c:v>
                </c:pt>
              </c:strCache>
            </c:strRef>
          </c:cat>
          <c:val>
            <c:numRef>
              <c:f>Лист1!$D$2:$H$2</c:f>
              <c:numCache>
                <c:formatCode>General</c:formatCode>
                <c:ptCount val="5"/>
                <c:pt idx="0">
                  <c:v>59</c:v>
                </c:pt>
                <c:pt idx="1">
                  <c:v>35</c:v>
                </c:pt>
                <c:pt idx="2">
                  <c:v>27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Лист1!$A$3:$C$3</c:f>
              <c:strCache>
                <c:ptCount val="3"/>
                <c:pt idx="0">
                  <c:v>2023-2024 </c:v>
                </c:pt>
                <c:pt idx="1">
                  <c:v>оқу жылы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Лист1!$D$1:$H$1</c:f>
              <c:strCache>
                <c:ptCount val="5"/>
                <c:pt idx="0">
                  <c:v>Халықаралық жобаларды жүзеге асыратын барлық ББҰ</c:v>
                </c:pt>
                <c:pt idx="1">
                  <c:v>ОББҰ</c:v>
                </c:pt>
                <c:pt idx="2">
                  <c:v>2-3 жобаны жұзеге асыратын ОББҰ</c:v>
                </c:pt>
                <c:pt idx="3">
                  <c:v>ТжКББҰ</c:v>
                </c:pt>
                <c:pt idx="4">
                  <c:v>Арнайы ББҰ</c:v>
                </c:pt>
              </c:strCache>
            </c:strRef>
          </c:cat>
          <c:val>
            <c:numRef>
              <c:f>Лист1!$D$3:$H$3</c:f>
              <c:numCache>
                <c:formatCode>General</c:formatCode>
                <c:ptCount val="5"/>
                <c:pt idx="0">
                  <c:v>59</c:v>
                </c:pt>
                <c:pt idx="1">
                  <c:v>56</c:v>
                </c:pt>
                <c:pt idx="2">
                  <c:v>46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3904480"/>
        <c:axId val="113906048"/>
      </c:barChart>
      <c:catAx>
        <c:axId val="11390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06048"/>
        <c:crosses val="autoZero"/>
        <c:auto val="1"/>
        <c:lblAlgn val="ctr"/>
        <c:lblOffset val="100"/>
        <c:noMultiLvlLbl val="0"/>
      </c:catAx>
      <c:valAx>
        <c:axId val="113906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0448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C2656-61F0-4110-AABC-CF1C9CFB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astana.modern</cp:lastModifiedBy>
  <cp:revision>15</cp:revision>
  <cp:lastPrinted>2024-09-04T12:07:00Z</cp:lastPrinted>
  <dcterms:created xsi:type="dcterms:W3CDTF">2024-03-15T09:04:00Z</dcterms:created>
  <dcterms:modified xsi:type="dcterms:W3CDTF">2024-09-04T12:08:00Z</dcterms:modified>
</cp:coreProperties>
</file>